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83EE5A">
      <w:pPr>
        <w:jc w:val="center"/>
        <w:rPr>
          <w:rFonts w:hint="eastAsia" w:ascii="宋体" w:hAnsi="宋体" w:eastAsia="宋体" w:cs="Arial"/>
          <w:b/>
          <w:bCs/>
          <w:color w:val="auto"/>
          <w:sz w:val="36"/>
          <w:szCs w:val="36"/>
        </w:rPr>
      </w:pPr>
      <w:bookmarkStart w:id="14" w:name="_GoBack"/>
    </w:p>
    <w:p w14:paraId="13CA76F5">
      <w:pPr>
        <w:jc w:val="center"/>
        <w:rPr>
          <w:rFonts w:ascii="宋体" w:hAnsi="宋体" w:eastAsia="宋体" w:cs="Arial"/>
          <w:b/>
          <w:bCs/>
          <w:color w:val="auto"/>
          <w:sz w:val="36"/>
          <w:szCs w:val="36"/>
        </w:rPr>
      </w:pPr>
    </w:p>
    <w:p w14:paraId="56B6068D">
      <w:pPr>
        <w:jc w:val="center"/>
        <w:rPr>
          <w:rFonts w:ascii="宋体" w:hAnsi="宋体" w:eastAsia="宋体" w:cs="Arial"/>
          <w:b/>
          <w:bCs/>
          <w:color w:val="auto"/>
          <w:sz w:val="36"/>
          <w:szCs w:val="36"/>
        </w:rPr>
      </w:pPr>
    </w:p>
    <w:p w14:paraId="56418E98">
      <w:pPr>
        <w:spacing w:line="360" w:lineRule="auto"/>
        <w:ind w:firstLine="0" w:firstLineChars="0"/>
        <w:jc w:val="center"/>
        <w:rPr>
          <w:rFonts w:ascii="方正小标宋简体" w:hAnsi="方正小标宋简体" w:eastAsia="方正小标宋简体" w:cs="方正小标宋简体"/>
          <w:color w:val="auto"/>
          <w:sz w:val="52"/>
          <w:szCs w:val="52"/>
        </w:rPr>
      </w:pPr>
      <w:r>
        <w:rPr>
          <w:rFonts w:hint="eastAsia" w:ascii="方正小标宋简体" w:hAnsi="方正小标宋简体" w:eastAsia="方正小标宋简体" w:cs="方正小标宋简体"/>
          <w:color w:val="auto"/>
          <w:sz w:val="52"/>
          <w:szCs w:val="52"/>
        </w:rPr>
        <w:t>招商引资项目支出绩效评价报告</w:t>
      </w:r>
    </w:p>
    <w:p w14:paraId="66BEA8C0">
      <w:pPr>
        <w:pStyle w:val="2"/>
        <w:ind w:firstLine="562"/>
        <w:rPr>
          <w:color w:val="auto"/>
        </w:rPr>
      </w:pPr>
    </w:p>
    <w:p w14:paraId="4A51B66B">
      <w:pPr>
        <w:ind w:firstLine="0" w:firstLineChars="0"/>
        <w:jc w:val="center"/>
        <w:outlineLvl w:val="0"/>
        <w:rPr>
          <w:rFonts w:ascii="黑体" w:hAnsi="黑体" w:eastAsia="黑体" w:cs="黑体"/>
          <w:b/>
          <w:color w:val="auto"/>
          <w:kern w:val="0"/>
          <w:sz w:val="52"/>
          <w:szCs w:val="52"/>
        </w:rPr>
      </w:pPr>
      <w:r>
        <w:rPr>
          <w:rFonts w:hint="eastAsia" w:ascii="黑体" w:hAnsi="黑体" w:eastAsia="黑体" w:cs="黑体"/>
          <w:b/>
          <w:color w:val="auto"/>
          <w:kern w:val="0"/>
          <w:sz w:val="52"/>
          <w:szCs w:val="52"/>
        </w:rPr>
        <w:t>（2024年度）</w:t>
      </w:r>
    </w:p>
    <w:p w14:paraId="5082E0E4">
      <w:pPr>
        <w:spacing w:line="240" w:lineRule="atLeast"/>
        <w:jc w:val="center"/>
        <w:rPr>
          <w:rFonts w:ascii="宋体" w:hAnsi="宋体" w:eastAsia="宋体" w:cs="Arial"/>
          <w:b/>
          <w:bCs/>
          <w:color w:val="auto"/>
          <w:sz w:val="36"/>
          <w:szCs w:val="36"/>
        </w:rPr>
      </w:pPr>
    </w:p>
    <w:p w14:paraId="6FCE6ED9">
      <w:pPr>
        <w:spacing w:line="240" w:lineRule="atLeast"/>
        <w:jc w:val="center"/>
        <w:rPr>
          <w:rFonts w:ascii="宋体" w:hAnsi="宋体" w:eastAsia="宋体" w:cs="Arial"/>
          <w:b/>
          <w:bCs/>
          <w:color w:val="auto"/>
          <w:sz w:val="36"/>
          <w:szCs w:val="36"/>
        </w:rPr>
      </w:pPr>
    </w:p>
    <w:p w14:paraId="4FDE5950">
      <w:pPr>
        <w:spacing w:line="240" w:lineRule="atLeast"/>
        <w:jc w:val="center"/>
        <w:rPr>
          <w:rFonts w:ascii="宋体" w:hAnsi="宋体" w:eastAsia="宋体" w:cs="Arial"/>
          <w:b/>
          <w:bCs/>
          <w:color w:val="auto"/>
          <w:sz w:val="36"/>
          <w:szCs w:val="36"/>
        </w:rPr>
      </w:pPr>
    </w:p>
    <w:p w14:paraId="3EDDC7DA">
      <w:pPr>
        <w:spacing w:line="240" w:lineRule="atLeast"/>
        <w:jc w:val="center"/>
        <w:rPr>
          <w:rFonts w:ascii="宋体" w:hAnsi="宋体" w:eastAsia="宋体" w:cs="Arial"/>
          <w:b/>
          <w:bCs/>
          <w:color w:val="auto"/>
          <w:sz w:val="36"/>
          <w:szCs w:val="36"/>
        </w:rPr>
      </w:pPr>
    </w:p>
    <w:p w14:paraId="420514FE">
      <w:pPr>
        <w:spacing w:line="240" w:lineRule="atLeast"/>
        <w:jc w:val="center"/>
        <w:rPr>
          <w:rFonts w:ascii="宋体" w:hAnsi="宋体" w:eastAsia="宋体" w:cs="Arial"/>
          <w:b/>
          <w:bCs/>
          <w:color w:val="auto"/>
          <w:sz w:val="36"/>
          <w:szCs w:val="36"/>
        </w:rPr>
      </w:pPr>
    </w:p>
    <w:p w14:paraId="40211F27">
      <w:pPr>
        <w:spacing w:line="240" w:lineRule="auto"/>
        <w:jc w:val="center"/>
        <w:rPr>
          <w:rFonts w:ascii="宋体" w:hAnsi="宋体" w:eastAsia="宋体" w:cs="Arial"/>
          <w:b/>
          <w:bCs/>
          <w:color w:val="auto"/>
          <w:sz w:val="36"/>
          <w:szCs w:val="36"/>
        </w:rPr>
      </w:pPr>
    </w:p>
    <w:p w14:paraId="30AB762B">
      <w:pPr>
        <w:spacing w:line="360" w:lineRule="auto"/>
        <w:ind w:firstLine="600"/>
        <w:rPr>
          <w:rFonts w:hint="eastAsia" w:ascii="黑体" w:eastAsiaTheme="minorEastAsia"/>
          <w:color w:val="auto"/>
          <w:sz w:val="30"/>
          <w:szCs w:val="30"/>
        </w:rPr>
      </w:pPr>
      <w:r>
        <w:rPr>
          <w:rFonts w:hint="eastAsia" w:ascii="黑体" w:eastAsia="黑体"/>
          <w:color w:val="auto"/>
          <w:sz w:val="30"/>
          <w:szCs w:val="30"/>
        </w:rPr>
        <w:t>项目名称：招商引资项目</w:t>
      </w:r>
      <w:r>
        <w:rPr>
          <w:rFonts w:hint="eastAsia" w:ascii="黑体" w:eastAsiaTheme="minorEastAsia"/>
          <w:color w:val="auto"/>
          <w:sz w:val="30"/>
          <w:szCs w:val="30"/>
        </w:rPr>
        <w:t xml:space="preserve"> </w:t>
      </w:r>
    </w:p>
    <w:p w14:paraId="2D5FA616">
      <w:pPr>
        <w:spacing w:line="360" w:lineRule="auto"/>
        <w:ind w:firstLine="600"/>
        <w:rPr>
          <w:rFonts w:hint="eastAsia" w:ascii="黑体" w:eastAsia="黑体"/>
          <w:color w:val="auto"/>
          <w:sz w:val="30"/>
          <w:szCs w:val="30"/>
        </w:rPr>
      </w:pPr>
      <w:r>
        <w:rPr>
          <w:rFonts w:hint="eastAsia" w:ascii="黑体" w:eastAsia="黑体"/>
          <w:color w:val="auto"/>
          <w:sz w:val="30"/>
          <w:szCs w:val="30"/>
        </w:rPr>
        <w:t>实施单位（公章）：和静县商务和工业信息化局</w:t>
      </w:r>
    </w:p>
    <w:p w14:paraId="6275B377">
      <w:pPr>
        <w:ind w:firstLine="600"/>
        <w:rPr>
          <w:rFonts w:hint="eastAsia" w:ascii="黑体" w:eastAsia="黑体"/>
          <w:color w:val="auto"/>
          <w:sz w:val="30"/>
          <w:szCs w:val="30"/>
        </w:rPr>
      </w:pPr>
      <w:r>
        <w:rPr>
          <w:rFonts w:hint="eastAsia" w:ascii="黑体" w:eastAsia="黑体"/>
          <w:color w:val="auto"/>
          <w:sz w:val="30"/>
          <w:szCs w:val="30"/>
        </w:rPr>
        <w:t>项目负责人（签章）：杨立夫</w:t>
      </w:r>
    </w:p>
    <w:p w14:paraId="65578667">
      <w:pPr>
        <w:ind w:firstLine="600"/>
        <w:rPr>
          <w:rFonts w:hint="eastAsia" w:ascii="黑体" w:eastAsia="黑体"/>
          <w:color w:val="auto"/>
          <w:sz w:val="30"/>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rPr>
        <w:t>填报时间：2025年3月15日</w:t>
      </w:r>
    </w:p>
    <w:p w14:paraId="196D11C3">
      <w:pPr>
        <w:ind w:firstLine="0" w:firstLineChars="0"/>
        <w:jc w:val="center"/>
        <w:rPr>
          <w:b/>
          <w:bCs/>
          <w:color w:val="auto"/>
          <w:sz w:val="32"/>
          <w:szCs w:val="28"/>
        </w:rPr>
      </w:pPr>
      <w:r>
        <w:rPr>
          <w:rFonts w:hint="eastAsia" w:eastAsia="宋体"/>
          <w:b/>
          <w:bCs/>
          <w:color w:val="auto"/>
          <w:sz w:val="32"/>
          <w:szCs w:val="28"/>
        </w:rPr>
        <w:t>招商引资</w:t>
      </w:r>
      <w:r>
        <w:rPr>
          <w:rFonts w:hint="eastAsia"/>
          <w:b/>
          <w:bCs/>
          <w:color w:val="auto"/>
          <w:sz w:val="32"/>
          <w:szCs w:val="28"/>
        </w:rPr>
        <w:t>项目支出绩效评价报告</w:t>
      </w:r>
    </w:p>
    <w:p w14:paraId="17AF470D">
      <w:pPr>
        <w:pStyle w:val="3"/>
        <w:ind w:firstLine="643"/>
        <w:rPr>
          <w:color w:val="auto"/>
        </w:rPr>
      </w:pPr>
      <w:r>
        <w:rPr>
          <w:rFonts w:hint="eastAsia"/>
          <w:color w:val="auto"/>
        </w:rPr>
        <w:t>一、基本情况</w:t>
      </w:r>
    </w:p>
    <w:p w14:paraId="46E810D8">
      <w:pPr>
        <w:pStyle w:val="4"/>
        <w:ind w:firstLine="643"/>
        <w:rPr>
          <w:color w:val="auto"/>
        </w:rPr>
      </w:pPr>
      <w:r>
        <w:rPr>
          <w:rFonts w:hint="eastAsia"/>
          <w:color w:val="auto"/>
        </w:rPr>
        <w:t>（一）项目概况</w:t>
      </w:r>
    </w:p>
    <w:p w14:paraId="74CA8B33">
      <w:pPr>
        <w:pStyle w:val="2"/>
        <w:ind w:firstLine="562"/>
        <w:rPr>
          <w:color w:val="auto"/>
        </w:rPr>
      </w:pPr>
      <w:r>
        <w:rPr>
          <w:rFonts w:hint="eastAsia"/>
          <w:color w:val="auto"/>
        </w:rPr>
        <w:t>1.项目背景</w:t>
      </w:r>
    </w:p>
    <w:p w14:paraId="3F834BF0">
      <w:pPr>
        <w:pStyle w:val="2"/>
        <w:ind w:firstLine="700" w:firstLineChars="250"/>
        <w:rPr>
          <w:b w:val="0"/>
          <w:bCs w:val="0"/>
          <w:color w:val="auto"/>
          <w:kern w:val="2"/>
          <w:szCs w:val="24"/>
        </w:rPr>
      </w:pPr>
      <w:r>
        <w:rPr>
          <w:rFonts w:hint="eastAsia"/>
          <w:b w:val="0"/>
          <w:bCs w:val="0"/>
          <w:color w:val="auto"/>
          <w:kern w:val="2"/>
          <w:szCs w:val="24"/>
        </w:rPr>
        <w:t>为落实和静县政府产业升级战略，2024年和静县人民政府拨付县商工局预算投入招商引资经费50万元，聚焦矿山、文旅、新材料、新能源、高端装备制造等重点产业，旨在通过精准招商推动区域经济高质量发展。</w:t>
      </w:r>
    </w:p>
    <w:p w14:paraId="620DBC92">
      <w:pPr>
        <w:pStyle w:val="2"/>
        <w:ind w:firstLine="562"/>
        <w:rPr>
          <w:color w:val="auto"/>
        </w:rPr>
      </w:pPr>
      <w:r>
        <w:rPr>
          <w:rFonts w:hint="eastAsia"/>
          <w:color w:val="auto"/>
        </w:rPr>
        <w:t>2.主要内容</w:t>
      </w:r>
    </w:p>
    <w:p w14:paraId="35E83E0A">
      <w:pPr>
        <w:ind w:firstLine="560"/>
        <w:rPr>
          <w:color w:val="auto"/>
        </w:rPr>
      </w:pPr>
      <w:r>
        <w:rPr>
          <w:rFonts w:hint="eastAsia"/>
          <w:color w:val="auto"/>
        </w:rPr>
        <w:t>项目名称：招商引资项目</w:t>
      </w:r>
    </w:p>
    <w:p w14:paraId="4C3E0807">
      <w:pPr>
        <w:ind w:firstLine="560"/>
        <w:rPr>
          <w:color w:val="auto"/>
        </w:rPr>
      </w:pPr>
      <w:r>
        <w:rPr>
          <w:rFonts w:hint="eastAsia"/>
          <w:color w:val="auto"/>
        </w:rPr>
        <w:t>项目主要内容：分析研究全县招商引资情况及有关动态，组织实施全县鼓励外来投资优惠政策的实施和管理；负责拟订并实施重大招商引资活动方案，参与县重大项目的论证工作，组织参与举办的国内外招商引资活动，协助组织并参与我县在境内外举办的各类投资招商活动；承办各种形式的招商、投资考察活动；负责征集、筛选、编制、发布和项目库建设工作，建立和管理全县招商引资项目库，开展网上招商活动；发布全县招商项目；负责全县招商引资项目对接、洽谈、协调和跟踪、管理、服务工作，协调解决外来投资客商及其投资项目运行过程中的困难和问题。</w:t>
      </w:r>
    </w:p>
    <w:p w14:paraId="679BC901">
      <w:pPr>
        <w:pStyle w:val="2"/>
        <w:ind w:firstLine="562"/>
        <w:jc w:val="left"/>
        <w:rPr>
          <w:color w:val="auto"/>
        </w:rPr>
      </w:pPr>
      <w:r>
        <w:rPr>
          <w:rFonts w:hint="eastAsia"/>
          <w:color w:val="auto"/>
        </w:rPr>
        <w:t>3.实施情况</w:t>
      </w:r>
    </w:p>
    <w:p w14:paraId="06BA5785">
      <w:pPr>
        <w:ind w:firstLine="560"/>
        <w:rPr>
          <w:rFonts w:hint="eastAsia"/>
          <w:color w:val="auto"/>
        </w:rPr>
      </w:pPr>
      <w:r>
        <w:rPr>
          <w:rFonts w:hint="eastAsia"/>
          <w:color w:val="auto"/>
        </w:rPr>
        <w:t>项目实施主体：和静县商务和工业信息化局。</w:t>
      </w:r>
    </w:p>
    <w:p w14:paraId="51B162C6">
      <w:pPr>
        <w:ind w:firstLine="560"/>
        <w:rPr>
          <w:rFonts w:hint="eastAsia"/>
          <w:color w:val="auto"/>
        </w:rPr>
      </w:pPr>
      <w:r>
        <w:rPr>
          <w:rFonts w:hint="eastAsia"/>
          <w:color w:val="auto"/>
        </w:rPr>
        <w:t>实施时间：本项目开始时间为2024年1月—2024年12月。</w:t>
      </w:r>
    </w:p>
    <w:p w14:paraId="310591BF">
      <w:pPr>
        <w:ind w:firstLine="560"/>
        <w:rPr>
          <w:rFonts w:hint="eastAsia"/>
          <w:color w:val="auto"/>
        </w:rPr>
      </w:pPr>
      <w:r>
        <w:rPr>
          <w:rFonts w:hint="eastAsia"/>
          <w:color w:val="auto"/>
        </w:rPr>
        <w:t>实施情况：本项目实施符合州人民政府办公室关于进一步加强招商引资工作的意见要求，各县市、园区每年纳入财政预算，安排招商引资专项工作经费不少于30万元，并根据财力状况给予适当增长，实际保障了和静县200人群众就业人员，为企业解决困难诉求100余件，外出招商洽谈企业100余家。</w:t>
      </w:r>
    </w:p>
    <w:p w14:paraId="66F2A085">
      <w:pPr>
        <w:pStyle w:val="2"/>
        <w:ind w:firstLine="562"/>
        <w:rPr>
          <w:color w:val="auto"/>
        </w:rPr>
      </w:pPr>
      <w:r>
        <w:rPr>
          <w:rFonts w:hint="eastAsia"/>
          <w:color w:val="auto"/>
        </w:rPr>
        <w:t>4.资金投入和使用情况</w:t>
      </w:r>
    </w:p>
    <w:p w14:paraId="278BE2E6">
      <w:pPr>
        <w:ind w:firstLine="560"/>
        <w:rPr>
          <w:color w:val="auto"/>
        </w:rPr>
      </w:pPr>
      <w:r>
        <w:rPr>
          <w:rFonts w:hint="eastAsia"/>
          <w:color w:val="auto"/>
        </w:rPr>
        <w:t>（1）项目资金安排落实、总投入等情况分析</w:t>
      </w:r>
    </w:p>
    <w:p w14:paraId="1510FE43">
      <w:pPr>
        <w:ind w:firstLine="560"/>
        <w:rPr>
          <w:rFonts w:hint="eastAsia"/>
          <w:color w:val="auto"/>
        </w:rPr>
      </w:pPr>
      <w:r>
        <w:rPr>
          <w:rFonts w:hint="eastAsia"/>
          <w:color w:val="auto"/>
        </w:rPr>
        <w:t>本项目预算安排总额为50万元，资金来源为县本级部门预算（地方政府专项），其中：财政资金50万元，其他资金0万元，2024年实际收到预算资金50万元，预算资金到位率为</w:t>
      </w:r>
      <w:r>
        <w:rPr>
          <w:rFonts w:hint="eastAsia"/>
          <w:color w:val="auto"/>
          <w:lang w:val="en-US" w:eastAsia="zh-CN"/>
        </w:rPr>
        <w:t>10</w:t>
      </w:r>
      <w:r>
        <w:rPr>
          <w:rFonts w:hint="eastAsia"/>
          <w:color w:val="auto"/>
        </w:rPr>
        <w:t>0 %。</w:t>
      </w:r>
    </w:p>
    <w:p w14:paraId="49CAB9D1">
      <w:pPr>
        <w:ind w:firstLine="560"/>
        <w:rPr>
          <w:color w:val="auto"/>
        </w:rPr>
      </w:pPr>
      <w:r>
        <w:rPr>
          <w:rFonts w:hint="eastAsia"/>
          <w:color w:val="auto"/>
        </w:rPr>
        <w:t>（2）项目资金实际使用情况分析</w:t>
      </w:r>
    </w:p>
    <w:p w14:paraId="1EE9FAD3">
      <w:pPr>
        <w:ind w:firstLine="560"/>
        <w:rPr>
          <w:rFonts w:hint="eastAsia"/>
          <w:color w:val="auto"/>
        </w:rPr>
      </w:pPr>
      <w:r>
        <w:rPr>
          <w:rFonts w:hint="eastAsia"/>
          <w:color w:val="auto"/>
        </w:rPr>
        <w:t>截至2024年12月31日，本项目实际支出27.94万元，预算执行率55.88%。本项目资金主要用于支付外出招商引资差旅费用13.9万元、展位装修费5.02万元，制作宣传册和设计费用6.02万元</w:t>
      </w:r>
      <w:r>
        <w:rPr>
          <w:rFonts w:hint="eastAsia"/>
          <w:color w:val="auto"/>
          <w:lang w:eastAsia="zh-CN"/>
        </w:rPr>
        <w:t>，制作项目宣传手册成本</w:t>
      </w:r>
      <w:r>
        <w:rPr>
          <w:rFonts w:hint="eastAsia"/>
          <w:color w:val="auto"/>
          <w:lang w:val="en-US" w:eastAsia="zh-CN"/>
        </w:rPr>
        <w:t>3万元</w:t>
      </w:r>
      <w:r>
        <w:rPr>
          <w:rFonts w:hint="eastAsia"/>
          <w:color w:val="auto"/>
        </w:rPr>
        <w:t>。</w:t>
      </w:r>
    </w:p>
    <w:p w14:paraId="6706F172">
      <w:pPr>
        <w:pStyle w:val="4"/>
        <w:numPr>
          <w:ilvl w:val="0"/>
          <w:numId w:val="2"/>
        </w:numPr>
        <w:ind w:firstLine="643"/>
        <w:rPr>
          <w:color w:val="auto"/>
        </w:rPr>
      </w:pPr>
      <w:r>
        <w:rPr>
          <w:rFonts w:hint="eastAsia"/>
          <w:color w:val="auto"/>
        </w:rPr>
        <w:t>项目绩效目标</w:t>
      </w:r>
    </w:p>
    <w:p w14:paraId="35955F8E">
      <w:pPr>
        <w:pStyle w:val="2"/>
        <w:ind w:firstLine="562"/>
        <w:rPr>
          <w:color w:val="auto"/>
        </w:rPr>
      </w:pPr>
      <w:r>
        <w:rPr>
          <w:rFonts w:hint="eastAsia"/>
          <w:color w:val="auto"/>
        </w:rPr>
        <w:t>1.总体目标</w:t>
      </w:r>
    </w:p>
    <w:p w14:paraId="2A147D55">
      <w:pPr>
        <w:pStyle w:val="2"/>
        <w:ind w:firstLine="560"/>
        <w:rPr>
          <w:rFonts w:hint="eastAsia" w:eastAsiaTheme="minorEastAsia"/>
          <w:b w:val="0"/>
          <w:bCs w:val="0"/>
          <w:color w:val="auto"/>
          <w:kern w:val="2"/>
          <w:szCs w:val="24"/>
        </w:rPr>
      </w:pPr>
      <w:r>
        <w:rPr>
          <w:rFonts w:hint="eastAsia"/>
          <w:b w:val="0"/>
          <w:bCs w:val="0"/>
          <w:color w:val="auto"/>
          <w:kern w:val="2"/>
          <w:szCs w:val="24"/>
        </w:rPr>
        <w:t>目标</w:t>
      </w:r>
      <w:r>
        <w:rPr>
          <w:b w:val="0"/>
          <w:bCs w:val="0"/>
          <w:color w:val="auto"/>
          <w:kern w:val="2"/>
          <w:szCs w:val="24"/>
        </w:rPr>
        <w:t>1</w:t>
      </w:r>
      <w:r>
        <w:rPr>
          <w:rFonts w:hint="eastAsia"/>
          <w:b w:val="0"/>
          <w:bCs w:val="0"/>
          <w:color w:val="auto"/>
          <w:kern w:val="2"/>
          <w:szCs w:val="24"/>
        </w:rPr>
        <w:t>：外出招商次数</w:t>
      </w:r>
      <w:r>
        <w:rPr>
          <w:b w:val="0"/>
          <w:bCs w:val="0"/>
          <w:color w:val="auto"/>
          <w:kern w:val="2"/>
          <w:szCs w:val="24"/>
        </w:rPr>
        <w:t>6</w:t>
      </w:r>
      <w:r>
        <w:rPr>
          <w:rFonts w:hint="eastAsia"/>
          <w:b w:val="0"/>
          <w:bCs w:val="0"/>
          <w:color w:val="auto"/>
          <w:kern w:val="2"/>
          <w:szCs w:val="24"/>
        </w:rPr>
        <w:t>次，举办招商引资大会</w:t>
      </w:r>
      <w:r>
        <w:rPr>
          <w:b w:val="0"/>
          <w:bCs w:val="0"/>
          <w:color w:val="auto"/>
          <w:kern w:val="2"/>
          <w:szCs w:val="24"/>
        </w:rPr>
        <w:t>1</w:t>
      </w:r>
      <w:r>
        <w:rPr>
          <w:rFonts w:hint="eastAsia"/>
          <w:b w:val="0"/>
          <w:bCs w:val="0"/>
          <w:color w:val="auto"/>
          <w:kern w:val="2"/>
          <w:szCs w:val="24"/>
        </w:rPr>
        <w:t>场、制作宣传片</w:t>
      </w:r>
      <w:r>
        <w:rPr>
          <w:b w:val="0"/>
          <w:bCs w:val="0"/>
          <w:color w:val="auto"/>
          <w:kern w:val="2"/>
          <w:szCs w:val="24"/>
        </w:rPr>
        <w:t>1</w:t>
      </w:r>
      <w:r>
        <w:rPr>
          <w:rFonts w:hint="eastAsia"/>
          <w:b w:val="0"/>
          <w:bCs w:val="0"/>
          <w:color w:val="auto"/>
          <w:kern w:val="2"/>
          <w:szCs w:val="24"/>
        </w:rPr>
        <w:t>部，签约项目大于等于</w:t>
      </w:r>
      <w:r>
        <w:rPr>
          <w:b w:val="0"/>
          <w:bCs w:val="0"/>
          <w:color w:val="auto"/>
          <w:kern w:val="2"/>
          <w:szCs w:val="24"/>
        </w:rPr>
        <w:t>30</w:t>
      </w:r>
      <w:r>
        <w:rPr>
          <w:rFonts w:hint="eastAsia"/>
          <w:b w:val="0"/>
          <w:bCs w:val="0"/>
          <w:color w:val="auto"/>
          <w:kern w:val="2"/>
          <w:szCs w:val="24"/>
        </w:rPr>
        <w:t>个、吸引投资额</w:t>
      </w:r>
      <w:r>
        <w:rPr>
          <w:b w:val="0"/>
          <w:bCs w:val="0"/>
          <w:color w:val="auto"/>
          <w:kern w:val="2"/>
          <w:szCs w:val="24"/>
        </w:rPr>
        <w:t>75</w:t>
      </w:r>
      <w:r>
        <w:rPr>
          <w:rFonts w:hint="eastAsia"/>
          <w:b w:val="0"/>
          <w:bCs w:val="0"/>
          <w:color w:val="auto"/>
          <w:kern w:val="2"/>
          <w:szCs w:val="24"/>
        </w:rPr>
        <w:t>亿元；</w:t>
      </w:r>
      <w:r>
        <w:rPr>
          <w:b w:val="0"/>
          <w:bCs w:val="0"/>
          <w:color w:val="auto"/>
          <w:kern w:val="2"/>
          <w:szCs w:val="24"/>
        </w:rPr>
        <w:t xml:space="preserve"> </w:t>
      </w:r>
      <w:r>
        <w:rPr>
          <w:rFonts w:hint="eastAsia"/>
          <w:b w:val="0"/>
          <w:bCs w:val="0"/>
          <w:color w:val="auto"/>
          <w:kern w:val="2"/>
          <w:szCs w:val="24"/>
        </w:rPr>
        <w:t>目标</w:t>
      </w:r>
      <w:r>
        <w:rPr>
          <w:b w:val="0"/>
          <w:bCs w:val="0"/>
          <w:color w:val="auto"/>
          <w:kern w:val="2"/>
          <w:szCs w:val="24"/>
        </w:rPr>
        <w:t>2</w:t>
      </w:r>
      <w:r>
        <w:rPr>
          <w:rFonts w:hint="eastAsia"/>
          <w:b w:val="0"/>
          <w:bCs w:val="0"/>
          <w:color w:val="auto"/>
          <w:kern w:val="2"/>
          <w:szCs w:val="24"/>
        </w:rPr>
        <w:t>：有效带动县域经济发展，带动当地就业人数大于等于</w:t>
      </w:r>
      <w:r>
        <w:rPr>
          <w:b w:val="0"/>
          <w:bCs w:val="0"/>
          <w:color w:val="auto"/>
          <w:kern w:val="2"/>
          <w:szCs w:val="24"/>
        </w:rPr>
        <w:t>200</w:t>
      </w:r>
      <w:r>
        <w:rPr>
          <w:rFonts w:hint="eastAsia"/>
          <w:b w:val="0"/>
          <w:bCs w:val="0"/>
          <w:color w:val="auto"/>
          <w:kern w:val="2"/>
          <w:szCs w:val="24"/>
        </w:rPr>
        <w:t>人。</w:t>
      </w:r>
      <w:r>
        <w:rPr>
          <w:b w:val="0"/>
          <w:bCs w:val="0"/>
          <w:color w:val="auto"/>
          <w:kern w:val="2"/>
          <w:szCs w:val="24"/>
        </w:rPr>
        <w:t xml:space="preserve"> </w:t>
      </w:r>
      <w:r>
        <w:rPr>
          <w:rFonts w:hint="eastAsia"/>
          <w:b w:val="0"/>
          <w:bCs w:val="0"/>
          <w:color w:val="auto"/>
          <w:kern w:val="2"/>
          <w:szCs w:val="24"/>
        </w:rPr>
        <w:t>目标</w:t>
      </w:r>
      <w:r>
        <w:rPr>
          <w:b w:val="0"/>
          <w:bCs w:val="0"/>
          <w:color w:val="auto"/>
          <w:kern w:val="2"/>
          <w:szCs w:val="24"/>
        </w:rPr>
        <w:t>3</w:t>
      </w:r>
      <w:r>
        <w:rPr>
          <w:rFonts w:hint="eastAsia"/>
          <w:b w:val="0"/>
          <w:bCs w:val="0"/>
          <w:color w:val="auto"/>
          <w:kern w:val="2"/>
          <w:szCs w:val="24"/>
        </w:rPr>
        <w:t>：从项目论证到选址、注册、建设投产等各个环节，实行专人全程跟踪服务，建立健全招商引资项目服务保障机制。</w:t>
      </w:r>
      <w:r>
        <w:rPr>
          <w:b w:val="0"/>
          <w:bCs w:val="0"/>
          <w:color w:val="auto"/>
          <w:kern w:val="2"/>
          <w:szCs w:val="24"/>
        </w:rPr>
        <w:t xml:space="preserve"> </w:t>
      </w:r>
      <w:r>
        <w:rPr>
          <w:rFonts w:hint="eastAsia"/>
          <w:b w:val="0"/>
          <w:bCs w:val="0"/>
          <w:color w:val="auto"/>
          <w:kern w:val="2"/>
          <w:szCs w:val="24"/>
        </w:rPr>
        <w:t>目标</w:t>
      </w:r>
      <w:r>
        <w:rPr>
          <w:b w:val="0"/>
          <w:bCs w:val="0"/>
          <w:color w:val="auto"/>
          <w:kern w:val="2"/>
          <w:szCs w:val="24"/>
        </w:rPr>
        <w:t>4</w:t>
      </w:r>
      <w:r>
        <w:rPr>
          <w:rFonts w:hint="eastAsia"/>
          <w:b w:val="0"/>
          <w:bCs w:val="0"/>
          <w:color w:val="auto"/>
          <w:kern w:val="2"/>
          <w:szCs w:val="24"/>
        </w:rPr>
        <w:t>：持续响应县党委、县人民政府决策部署展开行动，通过举办招商引资大会，争取来用积极措施增强企业和群众的获得感，从而吸引更多的企业家来投资。</w:t>
      </w:r>
    </w:p>
    <w:p w14:paraId="71CDF70B">
      <w:pPr>
        <w:pStyle w:val="2"/>
        <w:ind w:firstLine="562"/>
        <w:rPr>
          <w:color w:val="auto"/>
        </w:rPr>
      </w:pPr>
      <w:r>
        <w:rPr>
          <w:rFonts w:hint="eastAsia"/>
          <w:color w:val="auto"/>
        </w:rPr>
        <w:t>2.阶段性目标</w:t>
      </w:r>
    </w:p>
    <w:p w14:paraId="5F5847FC">
      <w:pPr>
        <w:ind w:firstLine="560"/>
        <w:rPr>
          <w:color w:val="auto"/>
        </w:rPr>
      </w:pPr>
      <w:r>
        <w:rPr>
          <w:rFonts w:hint="eastAsia"/>
          <w:color w:val="auto"/>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rPr>
        <w:t>《自治区财政支出绩效评价管理暂行办法》</w:t>
      </w:r>
      <w:r>
        <w:rPr>
          <w:rFonts w:hint="eastAsia"/>
          <w:color w:val="auto"/>
        </w:rPr>
        <w:t>（新财预〔2018〕189号）的规定，结合我单位的规章制度以及项目实施和财务相关资料，评价小组对项目绩效指标进行了进一步的完善，完善后绩效指标如下：</w:t>
      </w:r>
    </w:p>
    <w:p w14:paraId="1E9B0A50">
      <w:pPr>
        <w:ind w:firstLine="560"/>
        <w:rPr>
          <w:color w:val="auto"/>
        </w:rPr>
      </w:pPr>
      <w:r>
        <w:rPr>
          <w:rFonts w:hint="eastAsia"/>
          <w:color w:val="auto"/>
        </w:rPr>
        <w:t>（1）项目产出指标</w:t>
      </w:r>
    </w:p>
    <w:p w14:paraId="37B6538F">
      <w:pPr>
        <w:ind w:firstLine="560"/>
        <w:rPr>
          <w:color w:val="auto"/>
        </w:rPr>
      </w:pPr>
      <w:r>
        <w:rPr>
          <w:rFonts w:hint="eastAsia"/>
          <w:color w:val="auto"/>
        </w:rPr>
        <w:t>①数量指标</w:t>
      </w:r>
    </w:p>
    <w:p w14:paraId="3653FC78">
      <w:pPr>
        <w:ind w:firstLine="560"/>
        <w:rPr>
          <w:color w:val="auto"/>
        </w:rPr>
      </w:pPr>
      <w:r>
        <w:rPr>
          <w:rFonts w:hint="eastAsia"/>
          <w:color w:val="auto"/>
        </w:rPr>
        <w:t>“外出招商次数”指标，预期指标值为＞=6次。</w:t>
      </w:r>
    </w:p>
    <w:p w14:paraId="4E68304E">
      <w:pPr>
        <w:pStyle w:val="2"/>
        <w:ind w:firstLine="560"/>
        <w:rPr>
          <w:b w:val="0"/>
          <w:bCs w:val="0"/>
          <w:color w:val="auto"/>
          <w:kern w:val="2"/>
          <w:szCs w:val="24"/>
        </w:rPr>
      </w:pPr>
      <w:r>
        <w:rPr>
          <w:rFonts w:hint="eastAsia"/>
          <w:b w:val="0"/>
          <w:bCs w:val="0"/>
          <w:color w:val="auto"/>
          <w:kern w:val="2"/>
          <w:szCs w:val="24"/>
        </w:rPr>
        <w:t>“外出招商人数”指标，预期指标值为</w:t>
      </w:r>
      <w:r>
        <w:rPr>
          <w:rFonts w:hint="eastAsia"/>
          <w:color w:val="auto"/>
        </w:rPr>
        <w:t>＞=</w:t>
      </w:r>
      <w:r>
        <w:rPr>
          <w:rFonts w:hint="eastAsia"/>
          <w:b w:val="0"/>
          <w:bCs w:val="0"/>
          <w:color w:val="auto"/>
          <w:kern w:val="2"/>
          <w:szCs w:val="24"/>
        </w:rPr>
        <w:t>10人。</w:t>
      </w:r>
    </w:p>
    <w:p w14:paraId="7D070541">
      <w:pPr>
        <w:pStyle w:val="2"/>
        <w:ind w:firstLine="560"/>
        <w:rPr>
          <w:b w:val="0"/>
          <w:bCs w:val="0"/>
          <w:color w:val="auto"/>
          <w:kern w:val="2"/>
          <w:szCs w:val="24"/>
        </w:rPr>
      </w:pPr>
      <w:r>
        <w:rPr>
          <w:rFonts w:hint="eastAsia"/>
          <w:b w:val="0"/>
          <w:bCs w:val="0"/>
          <w:color w:val="auto"/>
          <w:kern w:val="2"/>
          <w:szCs w:val="24"/>
        </w:rPr>
        <w:t>“完成签约项目”指标，预期指标值为</w:t>
      </w:r>
      <w:r>
        <w:rPr>
          <w:rFonts w:hint="eastAsia"/>
          <w:color w:val="auto"/>
        </w:rPr>
        <w:t>＞=</w:t>
      </w:r>
      <w:r>
        <w:rPr>
          <w:rFonts w:hint="eastAsia"/>
          <w:b w:val="0"/>
          <w:bCs w:val="0"/>
          <w:color w:val="auto"/>
          <w:kern w:val="2"/>
          <w:szCs w:val="24"/>
        </w:rPr>
        <w:t>30个。</w:t>
      </w:r>
    </w:p>
    <w:p w14:paraId="10A6632F">
      <w:pPr>
        <w:pStyle w:val="2"/>
        <w:ind w:firstLine="560"/>
        <w:rPr>
          <w:b w:val="0"/>
          <w:bCs w:val="0"/>
          <w:color w:val="auto"/>
          <w:kern w:val="2"/>
          <w:szCs w:val="24"/>
        </w:rPr>
      </w:pPr>
      <w:r>
        <w:rPr>
          <w:rFonts w:hint="eastAsia"/>
          <w:b w:val="0"/>
          <w:bCs w:val="0"/>
          <w:color w:val="auto"/>
          <w:kern w:val="2"/>
          <w:szCs w:val="24"/>
        </w:rPr>
        <w:t>“招商引资活动举办场次”指标，预期指标值为=1场。</w:t>
      </w:r>
    </w:p>
    <w:p w14:paraId="3AE1B49E">
      <w:pPr>
        <w:ind w:firstLine="560"/>
        <w:rPr>
          <w:color w:val="auto"/>
        </w:rPr>
      </w:pPr>
      <w:r>
        <w:rPr>
          <w:rFonts w:hint="eastAsia"/>
          <w:color w:val="auto"/>
        </w:rPr>
        <w:t>“制作招商引资宣传片”指标，预期指标值为=1部。</w:t>
      </w:r>
    </w:p>
    <w:p w14:paraId="4370C62F">
      <w:pPr>
        <w:ind w:firstLine="560"/>
        <w:rPr>
          <w:color w:val="auto"/>
        </w:rPr>
      </w:pPr>
      <w:r>
        <w:rPr>
          <w:rFonts w:hint="eastAsia"/>
          <w:color w:val="auto"/>
        </w:rPr>
        <w:t xml:space="preserve"> 制作项目宣传手册”指标，预期指标值为=1000本。</w:t>
      </w:r>
    </w:p>
    <w:p w14:paraId="6196A15A">
      <w:pPr>
        <w:ind w:firstLine="560"/>
        <w:rPr>
          <w:color w:val="auto"/>
        </w:rPr>
      </w:pPr>
      <w:r>
        <w:rPr>
          <w:rFonts w:hint="eastAsia"/>
          <w:color w:val="auto"/>
        </w:rPr>
        <w:t>②质量指标</w:t>
      </w:r>
    </w:p>
    <w:p w14:paraId="1B27D123">
      <w:pPr>
        <w:ind w:firstLine="560"/>
        <w:rPr>
          <w:color w:val="auto"/>
        </w:rPr>
      </w:pPr>
      <w:r>
        <w:rPr>
          <w:rFonts w:hint="eastAsia"/>
          <w:color w:val="auto"/>
        </w:rPr>
        <w:t>“招商引资完成率”指标，预期指标值为＞=95%。</w:t>
      </w:r>
    </w:p>
    <w:p w14:paraId="62ADD6F8">
      <w:pPr>
        <w:pStyle w:val="2"/>
        <w:ind w:firstLine="560"/>
        <w:rPr>
          <w:b w:val="0"/>
          <w:bCs w:val="0"/>
          <w:color w:val="auto"/>
          <w:kern w:val="2"/>
          <w:szCs w:val="24"/>
        </w:rPr>
      </w:pPr>
      <w:r>
        <w:rPr>
          <w:rFonts w:hint="eastAsia"/>
          <w:b w:val="0"/>
          <w:bCs w:val="0"/>
          <w:color w:val="auto"/>
          <w:kern w:val="2"/>
          <w:szCs w:val="24"/>
        </w:rPr>
        <w:t>“宣传手册质量合格率”指标，预期指标值为100%。</w:t>
      </w:r>
    </w:p>
    <w:p w14:paraId="676B018D">
      <w:pPr>
        <w:ind w:firstLine="560"/>
        <w:rPr>
          <w:color w:val="auto"/>
        </w:rPr>
      </w:pPr>
      <w:r>
        <w:rPr>
          <w:rFonts w:hint="eastAsia"/>
          <w:color w:val="auto"/>
        </w:rPr>
        <w:t>“宣传片验收合格率”指标，预期指标值为100%。</w:t>
      </w:r>
    </w:p>
    <w:p w14:paraId="7982A014">
      <w:pPr>
        <w:pStyle w:val="2"/>
        <w:ind w:firstLine="560"/>
        <w:rPr>
          <w:b w:val="0"/>
          <w:bCs w:val="0"/>
          <w:color w:val="auto"/>
          <w:kern w:val="2"/>
          <w:szCs w:val="24"/>
        </w:rPr>
      </w:pPr>
      <w:r>
        <w:rPr>
          <w:b w:val="0"/>
          <w:bCs w:val="0"/>
          <w:color w:val="auto"/>
          <w:kern w:val="2"/>
          <w:szCs w:val="24"/>
        </w:rPr>
        <w:t>“</w:t>
      </w:r>
      <w:r>
        <w:rPr>
          <w:rFonts w:hint="eastAsia"/>
          <w:b w:val="0"/>
          <w:bCs w:val="0"/>
          <w:color w:val="auto"/>
          <w:kern w:val="2"/>
          <w:szCs w:val="24"/>
        </w:rPr>
        <w:t>招商引资项目资格审核合格率”指标，预期指标值为100%。</w:t>
      </w:r>
    </w:p>
    <w:p w14:paraId="5515081D">
      <w:pPr>
        <w:ind w:firstLine="560"/>
        <w:rPr>
          <w:color w:val="auto"/>
        </w:rPr>
      </w:pPr>
      <w:r>
        <w:rPr>
          <w:rFonts w:hint="eastAsia"/>
          <w:color w:val="auto"/>
        </w:rPr>
        <w:t>③时效指标</w:t>
      </w:r>
    </w:p>
    <w:p w14:paraId="63B85FCB">
      <w:pPr>
        <w:pStyle w:val="2"/>
        <w:ind w:firstLine="560"/>
        <w:rPr>
          <w:b w:val="0"/>
          <w:bCs w:val="0"/>
          <w:color w:val="auto"/>
          <w:kern w:val="2"/>
          <w:szCs w:val="24"/>
        </w:rPr>
      </w:pPr>
      <w:r>
        <w:rPr>
          <w:rFonts w:hint="eastAsia"/>
          <w:b w:val="0"/>
          <w:bCs w:val="0"/>
          <w:color w:val="auto"/>
          <w:kern w:val="2"/>
          <w:szCs w:val="24"/>
        </w:rPr>
        <w:t>“资金支付及时率”指标，预期指标值为100%。</w:t>
      </w:r>
    </w:p>
    <w:p w14:paraId="4280BBE3">
      <w:pPr>
        <w:pStyle w:val="2"/>
        <w:ind w:firstLine="560"/>
        <w:rPr>
          <w:b w:val="0"/>
          <w:bCs w:val="0"/>
          <w:color w:val="auto"/>
          <w:kern w:val="2"/>
          <w:szCs w:val="24"/>
        </w:rPr>
      </w:pPr>
      <w:r>
        <w:rPr>
          <w:rFonts w:hint="eastAsia"/>
          <w:b w:val="0"/>
          <w:bCs w:val="0"/>
          <w:color w:val="auto"/>
          <w:kern w:val="2"/>
          <w:szCs w:val="24"/>
        </w:rPr>
        <w:t>“活动按时完成率”指标，预期指标值为100%。</w:t>
      </w:r>
    </w:p>
    <w:p w14:paraId="7ACA037B">
      <w:pPr>
        <w:ind w:firstLine="560"/>
        <w:rPr>
          <w:color w:val="auto"/>
        </w:rPr>
      </w:pPr>
      <w:r>
        <w:rPr>
          <w:rFonts w:hint="eastAsia"/>
          <w:color w:val="auto"/>
        </w:rPr>
        <w:t>④成本指标</w:t>
      </w:r>
    </w:p>
    <w:p w14:paraId="37AF8DDE">
      <w:pPr>
        <w:pStyle w:val="2"/>
        <w:ind w:firstLine="560"/>
        <w:rPr>
          <w:rFonts w:hint="eastAsia"/>
          <w:b w:val="0"/>
          <w:bCs w:val="0"/>
          <w:color w:val="auto"/>
          <w:kern w:val="2"/>
          <w:szCs w:val="24"/>
        </w:rPr>
      </w:pPr>
      <w:r>
        <w:rPr>
          <w:rFonts w:hint="eastAsia"/>
          <w:b w:val="0"/>
          <w:bCs w:val="0"/>
          <w:color w:val="auto"/>
          <w:kern w:val="2"/>
          <w:szCs w:val="24"/>
        </w:rPr>
        <w:t>“制作宣传片成本”指标，预期指标值为＜=7万元/部；</w:t>
      </w:r>
    </w:p>
    <w:p w14:paraId="53E19B99">
      <w:pPr>
        <w:pStyle w:val="2"/>
        <w:ind w:firstLine="560"/>
        <w:rPr>
          <w:rFonts w:hint="eastAsia"/>
          <w:b w:val="0"/>
          <w:bCs w:val="0"/>
          <w:color w:val="auto"/>
          <w:kern w:val="2"/>
          <w:szCs w:val="24"/>
        </w:rPr>
      </w:pPr>
      <w:r>
        <w:rPr>
          <w:rFonts w:hint="eastAsia"/>
          <w:b w:val="0"/>
          <w:bCs w:val="0"/>
          <w:color w:val="auto"/>
          <w:kern w:val="2"/>
          <w:szCs w:val="24"/>
        </w:rPr>
        <w:t>“制作宣传手册成本”指标，预期指标值为=30元/本；</w:t>
      </w:r>
    </w:p>
    <w:p w14:paraId="4C3B36DA">
      <w:pPr>
        <w:pStyle w:val="2"/>
        <w:ind w:firstLine="560"/>
        <w:rPr>
          <w:rFonts w:hint="eastAsia"/>
          <w:b w:val="0"/>
          <w:bCs w:val="0"/>
          <w:color w:val="auto"/>
          <w:kern w:val="2"/>
          <w:szCs w:val="24"/>
        </w:rPr>
      </w:pPr>
      <w:r>
        <w:rPr>
          <w:rFonts w:hint="eastAsia"/>
          <w:b w:val="0"/>
          <w:bCs w:val="0"/>
          <w:color w:val="auto"/>
          <w:kern w:val="2"/>
          <w:szCs w:val="24"/>
        </w:rPr>
        <w:t>“外出招商引资差旅费”指标，预期指标值为＜=30万元</w:t>
      </w:r>
    </w:p>
    <w:p w14:paraId="07BCA678">
      <w:pPr>
        <w:pStyle w:val="2"/>
        <w:ind w:firstLine="560"/>
        <w:rPr>
          <w:rFonts w:hint="eastAsia"/>
          <w:b w:val="0"/>
          <w:bCs w:val="0"/>
          <w:color w:val="auto"/>
          <w:kern w:val="2"/>
          <w:szCs w:val="24"/>
        </w:rPr>
      </w:pPr>
      <w:r>
        <w:rPr>
          <w:rFonts w:hint="eastAsia"/>
          <w:b w:val="0"/>
          <w:bCs w:val="0"/>
          <w:color w:val="auto"/>
          <w:kern w:val="2"/>
          <w:szCs w:val="24"/>
        </w:rPr>
        <w:t>“举办招商引资活动经费”指标，预期指标值为=10万元/场</w:t>
      </w:r>
    </w:p>
    <w:p w14:paraId="22B2257D">
      <w:pPr>
        <w:ind w:firstLine="560"/>
        <w:rPr>
          <w:color w:val="auto"/>
        </w:rPr>
      </w:pPr>
      <w:r>
        <w:rPr>
          <w:rFonts w:hint="eastAsia"/>
          <w:color w:val="auto"/>
        </w:rPr>
        <w:t>①经济效益指标</w:t>
      </w:r>
    </w:p>
    <w:p w14:paraId="30DE374A">
      <w:pPr>
        <w:pStyle w:val="2"/>
        <w:ind w:firstLine="560"/>
        <w:rPr>
          <w:rFonts w:hint="eastAsia"/>
          <w:b w:val="0"/>
          <w:bCs w:val="0"/>
          <w:color w:val="auto"/>
          <w:kern w:val="2"/>
          <w:szCs w:val="24"/>
        </w:rPr>
      </w:pPr>
      <w:r>
        <w:rPr>
          <w:rFonts w:hint="eastAsia"/>
          <w:b w:val="0"/>
          <w:bCs w:val="0"/>
          <w:color w:val="auto"/>
          <w:kern w:val="2"/>
          <w:szCs w:val="24"/>
        </w:rPr>
        <w:t>“吸引带动投资额”指标，预期指标值为＞=750000万元</w:t>
      </w:r>
    </w:p>
    <w:p w14:paraId="35E1744C">
      <w:pPr>
        <w:ind w:firstLine="560"/>
        <w:rPr>
          <w:color w:val="auto"/>
        </w:rPr>
      </w:pPr>
      <w:r>
        <w:rPr>
          <w:rFonts w:hint="eastAsia"/>
          <w:color w:val="auto"/>
        </w:rPr>
        <w:t>②社会效益指标</w:t>
      </w:r>
    </w:p>
    <w:p w14:paraId="01669783">
      <w:pPr>
        <w:pStyle w:val="2"/>
        <w:ind w:firstLine="560"/>
        <w:rPr>
          <w:rFonts w:hint="eastAsia"/>
          <w:b w:val="0"/>
          <w:bCs w:val="0"/>
          <w:color w:val="auto"/>
          <w:kern w:val="2"/>
          <w:szCs w:val="24"/>
        </w:rPr>
      </w:pPr>
      <w:r>
        <w:rPr>
          <w:rFonts w:hint="eastAsia"/>
          <w:b w:val="0"/>
          <w:bCs w:val="0"/>
          <w:color w:val="auto"/>
          <w:kern w:val="2"/>
          <w:szCs w:val="24"/>
        </w:rPr>
        <w:t>“带动当地就业人数”指标，预期指标值为＞=200人；</w:t>
      </w:r>
    </w:p>
    <w:p w14:paraId="3D01C8FB">
      <w:pPr>
        <w:ind w:firstLine="560"/>
        <w:rPr>
          <w:color w:val="auto"/>
        </w:rPr>
      </w:pPr>
      <w:r>
        <w:rPr>
          <w:rFonts w:hint="eastAsia"/>
          <w:color w:val="auto"/>
        </w:rPr>
        <w:t>③生态效益指标</w:t>
      </w:r>
    </w:p>
    <w:p w14:paraId="41AB4156">
      <w:pPr>
        <w:pStyle w:val="2"/>
        <w:ind w:firstLine="560"/>
        <w:rPr>
          <w:rFonts w:hint="eastAsia"/>
          <w:b w:val="0"/>
          <w:bCs w:val="0"/>
          <w:color w:val="auto"/>
          <w:kern w:val="2"/>
          <w:szCs w:val="24"/>
        </w:rPr>
      </w:pPr>
      <w:r>
        <w:rPr>
          <w:rFonts w:hint="eastAsia"/>
          <w:b w:val="0"/>
          <w:bCs w:val="0"/>
          <w:color w:val="auto"/>
          <w:kern w:val="2"/>
          <w:szCs w:val="24"/>
        </w:rPr>
        <w:t>无</w:t>
      </w:r>
    </w:p>
    <w:p w14:paraId="45D6D086">
      <w:pPr>
        <w:ind w:firstLine="560"/>
        <w:rPr>
          <w:color w:val="auto"/>
        </w:rPr>
      </w:pPr>
      <w:r>
        <w:rPr>
          <w:rFonts w:hint="eastAsia"/>
          <w:color w:val="auto"/>
        </w:rPr>
        <w:t>④可持续影响</w:t>
      </w:r>
    </w:p>
    <w:p w14:paraId="0D91543F">
      <w:pPr>
        <w:pStyle w:val="2"/>
        <w:ind w:firstLine="560"/>
        <w:rPr>
          <w:rFonts w:hint="eastAsia"/>
          <w:b w:val="0"/>
          <w:bCs w:val="0"/>
          <w:color w:val="auto"/>
          <w:kern w:val="2"/>
          <w:szCs w:val="24"/>
        </w:rPr>
      </w:pPr>
      <w:r>
        <w:rPr>
          <w:rFonts w:hint="eastAsia"/>
          <w:b w:val="0"/>
          <w:bCs w:val="0"/>
          <w:color w:val="auto"/>
          <w:kern w:val="2"/>
          <w:szCs w:val="24"/>
        </w:rPr>
        <w:t>无</w:t>
      </w:r>
    </w:p>
    <w:p w14:paraId="336DDE7F">
      <w:pPr>
        <w:ind w:firstLine="560"/>
        <w:rPr>
          <w:color w:val="auto"/>
        </w:rPr>
      </w:pPr>
      <w:r>
        <w:rPr>
          <w:rFonts w:hint="eastAsia"/>
          <w:color w:val="auto"/>
        </w:rPr>
        <w:t>⑤满意度指标</w:t>
      </w:r>
    </w:p>
    <w:p w14:paraId="06DE9A26">
      <w:pPr>
        <w:pStyle w:val="2"/>
        <w:ind w:firstLine="560"/>
        <w:rPr>
          <w:rFonts w:hint="eastAsia" w:eastAsia="FangSong_GB2312"/>
          <w:b w:val="0"/>
          <w:bCs w:val="0"/>
          <w:color w:val="auto"/>
          <w:kern w:val="2"/>
          <w:szCs w:val="24"/>
          <w:lang w:eastAsia="zh-CN"/>
        </w:rPr>
      </w:pPr>
      <w:r>
        <w:rPr>
          <w:rFonts w:hint="eastAsia"/>
          <w:b w:val="0"/>
          <w:bCs w:val="0"/>
          <w:color w:val="auto"/>
          <w:kern w:val="2"/>
          <w:szCs w:val="24"/>
        </w:rPr>
        <w:t>“企业对单位服务满意度”指标，预期指标值为＞=95%</w:t>
      </w:r>
      <w:r>
        <w:rPr>
          <w:rFonts w:hint="eastAsia"/>
          <w:b w:val="0"/>
          <w:bCs w:val="0"/>
          <w:color w:val="auto"/>
          <w:kern w:val="2"/>
          <w:szCs w:val="24"/>
          <w:lang w:eastAsia="zh-CN"/>
        </w:rPr>
        <w:t>。</w:t>
      </w:r>
    </w:p>
    <w:p w14:paraId="60692772">
      <w:pPr>
        <w:pStyle w:val="3"/>
        <w:ind w:firstLine="643"/>
        <w:rPr>
          <w:color w:val="auto"/>
        </w:rPr>
      </w:pPr>
      <w:r>
        <w:rPr>
          <w:rFonts w:hint="eastAsia"/>
          <w:color w:val="auto"/>
        </w:rPr>
        <w:t>二、绩效评价工作开展情况</w:t>
      </w:r>
    </w:p>
    <w:p w14:paraId="19CFFC89">
      <w:pPr>
        <w:pStyle w:val="4"/>
        <w:ind w:firstLine="643"/>
        <w:rPr>
          <w:color w:val="auto"/>
        </w:rPr>
      </w:pPr>
      <w:bookmarkStart w:id="0" w:name="_Toc22922"/>
      <w:bookmarkStart w:id="1" w:name="_Toc480473081"/>
      <w:bookmarkStart w:id="2" w:name="_Toc26632"/>
      <w:bookmarkStart w:id="3" w:name="_Toc5462343"/>
      <w:bookmarkStart w:id="4" w:name="_Toc12868"/>
      <w:bookmarkStart w:id="5" w:name="_Toc22169_WPSOffice_Level2"/>
      <w:bookmarkStart w:id="6" w:name="_Toc21664"/>
      <w:bookmarkStart w:id="7" w:name="_Toc5258"/>
      <w:r>
        <w:rPr>
          <w:rFonts w:hint="eastAsia"/>
          <w:color w:val="auto"/>
        </w:rPr>
        <w:t>（一）绩效评价的目的</w:t>
      </w:r>
      <w:bookmarkEnd w:id="0"/>
      <w:bookmarkEnd w:id="1"/>
      <w:bookmarkEnd w:id="2"/>
      <w:bookmarkEnd w:id="3"/>
      <w:bookmarkEnd w:id="4"/>
      <w:bookmarkEnd w:id="5"/>
      <w:bookmarkEnd w:id="6"/>
      <w:bookmarkEnd w:id="7"/>
      <w:r>
        <w:rPr>
          <w:rFonts w:hint="eastAsia"/>
          <w:color w:val="auto"/>
        </w:rPr>
        <w:t>、对象和范围</w:t>
      </w:r>
    </w:p>
    <w:p w14:paraId="1BFAB1F2">
      <w:pPr>
        <w:pStyle w:val="2"/>
        <w:ind w:firstLine="562"/>
        <w:rPr>
          <w:color w:val="auto"/>
        </w:rPr>
      </w:pPr>
      <w:r>
        <w:rPr>
          <w:rFonts w:hint="eastAsia"/>
          <w:color w:val="auto"/>
        </w:rPr>
        <w:t>1.</w:t>
      </w:r>
      <w:r>
        <w:rPr>
          <w:rFonts w:hint="eastAsia" w:ascii="楷体" w:hAnsi="楷体" w:eastAsia="楷体" w:cs="楷体"/>
          <w:color w:val="auto"/>
          <w:sz w:val="32"/>
        </w:rPr>
        <w:t>绩效评价的目的</w:t>
      </w:r>
    </w:p>
    <w:p w14:paraId="54EF8D31">
      <w:pPr>
        <w:ind w:firstLine="560"/>
        <w:rPr>
          <w:color w:val="auto"/>
        </w:rPr>
      </w:pPr>
      <w:r>
        <w:rPr>
          <w:rFonts w:hint="eastAsia"/>
          <w:color w:val="auto"/>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招商引资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72643219">
      <w:pPr>
        <w:ind w:firstLine="560"/>
        <w:rPr>
          <w:color w:val="auto"/>
        </w:rPr>
      </w:pPr>
      <w:r>
        <w:rPr>
          <w:rFonts w:hint="eastAsia"/>
          <w:color w:val="auto"/>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5BADFA49">
      <w:pPr>
        <w:ind w:firstLine="560"/>
        <w:rPr>
          <w:color w:val="auto"/>
        </w:rPr>
      </w:pPr>
      <w:r>
        <w:rPr>
          <w:rFonts w:hint="eastAsia"/>
          <w:color w:val="auto"/>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07E0568A">
      <w:pPr>
        <w:ind w:firstLine="560"/>
        <w:rPr>
          <w:color w:val="auto"/>
        </w:rPr>
      </w:pPr>
      <w:r>
        <w:rPr>
          <w:rFonts w:hint="eastAsia"/>
          <w:color w:val="auto"/>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650E0331">
      <w:pPr>
        <w:ind w:firstLine="560"/>
        <w:rPr>
          <w:color w:val="auto"/>
        </w:rPr>
      </w:pPr>
      <w:r>
        <w:rPr>
          <w:rFonts w:hint="eastAsia"/>
          <w:color w:val="auto"/>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26BD8F3F">
      <w:pPr>
        <w:pStyle w:val="2"/>
        <w:ind w:firstLine="562"/>
        <w:rPr>
          <w:color w:val="auto"/>
        </w:rPr>
      </w:pPr>
      <w:r>
        <w:rPr>
          <w:rFonts w:hint="eastAsia"/>
          <w:color w:val="auto"/>
        </w:rPr>
        <w:t>2.绩效评价对象</w:t>
      </w:r>
    </w:p>
    <w:p w14:paraId="7CACAC49">
      <w:pPr>
        <w:ind w:firstLine="560"/>
        <w:rPr>
          <w:color w:val="auto"/>
        </w:rPr>
      </w:pPr>
      <w:r>
        <w:rPr>
          <w:rFonts w:hint="eastAsia"/>
          <w:color w:val="auto"/>
        </w:rPr>
        <w:t>此次我单位根据《财政支出绩效评价管理暂行办法》（财预〔2020〕10号）文件要求实施评价工作，本次评价对象为</w:t>
      </w:r>
      <w:r>
        <w:rPr>
          <w:rFonts w:hint="eastAsia" w:eastAsia="宋体"/>
          <w:color w:val="auto"/>
        </w:rPr>
        <w:t>招商引资</w:t>
      </w:r>
      <w:r>
        <w:rPr>
          <w:rFonts w:hint="eastAsia"/>
          <w:color w:val="auto"/>
        </w:rPr>
        <w:t>项目，评价核心为项目的资金投入、产出及效益。</w:t>
      </w:r>
    </w:p>
    <w:p w14:paraId="653FFA9D">
      <w:pPr>
        <w:pStyle w:val="2"/>
        <w:ind w:firstLine="562"/>
        <w:rPr>
          <w:color w:val="auto"/>
        </w:rPr>
      </w:pPr>
      <w:r>
        <w:rPr>
          <w:rFonts w:hint="eastAsia"/>
          <w:color w:val="auto"/>
        </w:rPr>
        <w:t>3.绩效评价范围</w:t>
      </w:r>
    </w:p>
    <w:p w14:paraId="63733EE9">
      <w:pPr>
        <w:ind w:firstLine="560"/>
        <w:rPr>
          <w:color w:val="auto"/>
        </w:rPr>
      </w:pPr>
      <w:r>
        <w:rPr>
          <w:rFonts w:hint="eastAsia"/>
          <w:color w:val="auto"/>
        </w:rPr>
        <w:t>本次绩效评价主要围绕项目</w:t>
      </w:r>
      <w:r>
        <w:rPr>
          <w:color w:val="auto"/>
        </w:rPr>
        <w:t>资金使用情况</w:t>
      </w:r>
      <w:r>
        <w:rPr>
          <w:rFonts w:hint="eastAsia"/>
          <w:color w:val="auto"/>
        </w:rPr>
        <w:t>和</w:t>
      </w:r>
      <w:r>
        <w:rPr>
          <w:color w:val="auto"/>
        </w:rPr>
        <w:t>财务管理状况</w:t>
      </w:r>
      <w:r>
        <w:rPr>
          <w:rFonts w:hint="eastAsia"/>
          <w:color w:val="auto"/>
        </w:rPr>
        <w:t>；</w:t>
      </w:r>
      <w:r>
        <w:rPr>
          <w:color w:val="auto"/>
        </w:rPr>
        <w:t>资产配置、使用、处置</w:t>
      </w:r>
      <w:r>
        <w:rPr>
          <w:rFonts w:hint="eastAsia"/>
          <w:color w:val="auto"/>
        </w:rPr>
        <w:t>及</w:t>
      </w:r>
      <w:r>
        <w:rPr>
          <w:color w:val="auto"/>
        </w:rPr>
        <w:t>其收益管理情况</w:t>
      </w:r>
      <w:r>
        <w:rPr>
          <w:rFonts w:hint="eastAsia"/>
          <w:color w:val="auto"/>
        </w:rPr>
        <w:t>；项目管理</w:t>
      </w:r>
      <w:r>
        <w:rPr>
          <w:color w:val="auto"/>
        </w:rPr>
        <w:t>相关制度</w:t>
      </w:r>
      <w:r>
        <w:rPr>
          <w:rFonts w:hint="eastAsia"/>
          <w:color w:val="auto"/>
        </w:rPr>
        <w:t>及</w:t>
      </w:r>
      <w:r>
        <w:rPr>
          <w:color w:val="auto"/>
        </w:rPr>
        <w:t>措施</w:t>
      </w:r>
      <w:r>
        <w:rPr>
          <w:rFonts w:hint="eastAsia"/>
          <w:color w:val="auto"/>
        </w:rPr>
        <w:t>是否被认真执行</w:t>
      </w:r>
      <w:r>
        <w:rPr>
          <w:color w:val="auto"/>
        </w:rPr>
        <w:t>；绩效目标的实现程度</w:t>
      </w:r>
      <w:r>
        <w:rPr>
          <w:rFonts w:hint="eastAsia"/>
          <w:color w:val="auto"/>
        </w:rPr>
        <w:t>（</w:t>
      </w:r>
      <w:r>
        <w:rPr>
          <w:color w:val="auto"/>
        </w:rPr>
        <w:t>包括是否达到预定产出和效果</w:t>
      </w:r>
      <w:r>
        <w:rPr>
          <w:rFonts w:hint="eastAsia"/>
          <w:color w:val="auto"/>
        </w:rPr>
        <w:t>）</w:t>
      </w:r>
      <w:r>
        <w:rPr>
          <w:color w:val="auto"/>
        </w:rPr>
        <w:t>等</w:t>
      </w:r>
      <w:r>
        <w:rPr>
          <w:rFonts w:hint="eastAsia"/>
          <w:color w:val="auto"/>
        </w:rPr>
        <w:t>方面进行综合绩效评价。</w:t>
      </w:r>
    </w:p>
    <w:p w14:paraId="4C87BE11">
      <w:pPr>
        <w:pStyle w:val="4"/>
        <w:ind w:firstLine="643"/>
        <w:rPr>
          <w:color w:val="auto"/>
        </w:rPr>
      </w:pPr>
      <w:r>
        <w:rPr>
          <w:rFonts w:hint="eastAsia"/>
          <w:color w:val="auto"/>
        </w:rPr>
        <w:t>（二）绩效评价原则、评价指标体系</w:t>
      </w:r>
    </w:p>
    <w:p w14:paraId="6A09664A">
      <w:pPr>
        <w:pStyle w:val="2"/>
        <w:ind w:firstLine="562"/>
        <w:rPr>
          <w:color w:val="auto"/>
        </w:rPr>
      </w:pPr>
      <w:r>
        <w:rPr>
          <w:rFonts w:hint="eastAsia"/>
          <w:color w:val="auto"/>
        </w:rPr>
        <w:t>1.绩效评价原则</w:t>
      </w:r>
    </w:p>
    <w:p w14:paraId="4094FDBC">
      <w:pPr>
        <w:ind w:firstLine="560"/>
        <w:rPr>
          <w:color w:val="auto"/>
        </w:rPr>
      </w:pPr>
      <w:r>
        <w:rPr>
          <w:rFonts w:hint="eastAsia"/>
          <w:color w:val="auto"/>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59D7E924">
      <w:pPr>
        <w:ind w:firstLine="560"/>
        <w:rPr>
          <w:color w:val="auto"/>
        </w:rPr>
      </w:pPr>
      <w:bookmarkStart w:id="8" w:name="_Toc26131"/>
      <w:bookmarkStart w:id="9" w:name="_Toc428278230"/>
      <w:bookmarkStart w:id="10" w:name="_Toc419984722"/>
      <w:bookmarkStart w:id="11" w:name="_Toc1913"/>
      <w:r>
        <w:rPr>
          <w:rFonts w:hint="eastAsia"/>
          <w:color w:val="auto"/>
        </w:rPr>
        <w:t>（1）科学公正。绩效评价应当运用科学合理的方法，按照规范的程序，对项目绩效进行客观、公正的反映。</w:t>
      </w:r>
    </w:p>
    <w:p w14:paraId="0081E7D3">
      <w:pPr>
        <w:snapToGrid w:val="0"/>
        <w:ind w:firstLine="560"/>
        <w:rPr>
          <w:color w:val="auto"/>
        </w:rPr>
      </w:pPr>
      <w:r>
        <w:rPr>
          <w:rFonts w:hint="eastAsia"/>
          <w:color w:val="auto"/>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7642C1B">
      <w:pPr>
        <w:snapToGrid w:val="0"/>
        <w:ind w:firstLine="560"/>
        <w:rPr>
          <w:color w:val="auto"/>
        </w:rPr>
      </w:pPr>
      <w:r>
        <w:rPr>
          <w:rFonts w:hint="eastAsia"/>
          <w:color w:val="auto"/>
        </w:rPr>
        <w:t>（3）激励约束。绩效评价结果应与预算安排、政策调整、改进管理实质性挂钩，体现奖优罚劣和激励相容导向，有效要安排、低效要压减、无效要问责。</w:t>
      </w:r>
    </w:p>
    <w:p w14:paraId="6C81C75F">
      <w:pPr>
        <w:snapToGrid w:val="0"/>
        <w:ind w:firstLine="560"/>
        <w:rPr>
          <w:color w:val="auto"/>
        </w:rPr>
      </w:pPr>
      <w:r>
        <w:rPr>
          <w:rFonts w:hint="eastAsia"/>
          <w:color w:val="auto"/>
        </w:rPr>
        <w:t>（4）公开透明。绩效评价结果应依法依规公开，并自觉接受社会监督。</w:t>
      </w:r>
    </w:p>
    <w:p w14:paraId="108F6860">
      <w:pPr>
        <w:snapToGrid w:val="0"/>
        <w:ind w:firstLine="560"/>
        <w:rPr>
          <w:color w:val="auto"/>
        </w:rPr>
      </w:pPr>
      <w:r>
        <w:rPr>
          <w:rFonts w:hint="eastAsia"/>
          <w:color w:val="auto"/>
        </w:rPr>
        <w:t>根据以上原则，绩效评价应遵循如下要求:</w:t>
      </w:r>
    </w:p>
    <w:p w14:paraId="7CAC9B40">
      <w:pPr>
        <w:snapToGrid w:val="0"/>
        <w:ind w:firstLine="560"/>
        <w:rPr>
          <w:color w:val="auto"/>
        </w:rPr>
      </w:pPr>
      <w:r>
        <w:rPr>
          <w:rFonts w:hint="eastAsia"/>
          <w:color w:val="auto"/>
        </w:rPr>
        <w:t>（1）在数据采集时，采取客观数据，主管部门审查、社会中介组织复查，与问卷调查相结合的形式，以保证各项指标的真实性。</w:t>
      </w:r>
    </w:p>
    <w:p w14:paraId="46E6DA27">
      <w:pPr>
        <w:snapToGrid w:val="0"/>
        <w:ind w:firstLine="560"/>
        <w:rPr>
          <w:color w:val="auto"/>
        </w:rPr>
      </w:pPr>
      <w:r>
        <w:rPr>
          <w:rFonts w:hint="eastAsia"/>
          <w:color w:val="auto"/>
        </w:rPr>
        <w:t>（2）保证评价结果的真实性、公正性，提高评价报告的公信力。</w:t>
      </w:r>
    </w:p>
    <w:p w14:paraId="0B3A62C7">
      <w:pPr>
        <w:snapToGrid w:val="0"/>
        <w:ind w:firstLine="560"/>
        <w:rPr>
          <w:color w:val="auto"/>
        </w:rPr>
      </w:pPr>
      <w:r>
        <w:rPr>
          <w:rFonts w:hint="eastAsia"/>
          <w:color w:val="auto"/>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1CC5C60E">
      <w:pPr>
        <w:pStyle w:val="2"/>
        <w:ind w:firstLine="562"/>
        <w:rPr>
          <w:color w:val="auto"/>
        </w:rPr>
      </w:pPr>
      <w:r>
        <w:rPr>
          <w:rFonts w:hint="eastAsia"/>
          <w:color w:val="auto"/>
        </w:rPr>
        <w:t>2.绩效评价指标体系</w:t>
      </w:r>
      <w:bookmarkEnd w:id="8"/>
      <w:bookmarkEnd w:id="9"/>
      <w:bookmarkEnd w:id="10"/>
      <w:bookmarkEnd w:id="11"/>
    </w:p>
    <w:p w14:paraId="2E6CC149">
      <w:pPr>
        <w:ind w:firstLine="560"/>
        <w:rPr>
          <w:color w:val="auto"/>
        </w:rPr>
      </w:pPr>
      <w:r>
        <w:rPr>
          <w:rFonts w:hint="eastAsia"/>
          <w:color w:val="auto"/>
        </w:rPr>
        <w:t>我单位通过实施</w:t>
      </w:r>
      <w:r>
        <w:rPr>
          <w:rFonts w:hint="eastAsia"/>
          <w:color w:val="auto"/>
          <w:lang w:val="zh-TW" w:eastAsia="zh-TW"/>
        </w:rPr>
        <w:t>资料研读及前期调研，结合项目的实际开展情况，</w:t>
      </w:r>
      <w:r>
        <w:rPr>
          <w:rFonts w:hint="eastAsia"/>
          <w:color w:val="auto"/>
        </w:rPr>
        <w:t>按照《项目支出绩效评价管理办法》（财预〔2020〕10号）文件要求，结合项目特点，经与专家组充分协商，设置指标体系结构如下：设置一级指标共4个，包括：决策指标（21%）、过程指标（19%）、产出指标（14%）、成本指标（16%）、效益指标（30%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368BF5E6">
      <w:pPr>
        <w:pStyle w:val="2"/>
        <w:ind w:firstLine="562"/>
        <w:rPr>
          <w:color w:val="auto"/>
        </w:rPr>
      </w:pPr>
      <w:r>
        <w:rPr>
          <w:rFonts w:hint="eastAsia"/>
          <w:color w:val="auto"/>
        </w:rPr>
        <w:t>3.评价方法</w:t>
      </w:r>
    </w:p>
    <w:p w14:paraId="0AEFF44B">
      <w:pPr>
        <w:ind w:firstLine="560"/>
        <w:rPr>
          <w:color w:val="auto"/>
        </w:rPr>
      </w:pPr>
      <w:r>
        <w:rPr>
          <w:rFonts w:hint="eastAsia"/>
          <w:color w:val="auto"/>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2DEC0C3B">
      <w:pPr>
        <w:ind w:firstLine="560"/>
        <w:rPr>
          <w:color w:val="auto"/>
        </w:rPr>
      </w:pPr>
      <w:r>
        <w:rPr>
          <w:rFonts w:hint="eastAsia"/>
          <w:color w:val="auto"/>
        </w:rPr>
        <w:t>三级指标分析环节：总体采用比较法，同时辅以文献法、成本效益法、因素分析法以及公众评判法，根据不同三级指标类型进行逐项分析。</w:t>
      </w:r>
    </w:p>
    <w:p w14:paraId="6B67A19A">
      <w:pPr>
        <w:ind w:firstLine="560"/>
        <w:rPr>
          <w:color w:val="auto"/>
        </w:rPr>
      </w:pPr>
      <w:r>
        <w:rPr>
          <w:color w:val="auto"/>
        </w:rPr>
        <w:t>①</w:t>
      </w:r>
      <w:r>
        <w:rPr>
          <w:rFonts w:hint="eastAsia"/>
          <w:color w:val="auto"/>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9A56FA3">
      <w:pPr>
        <w:ind w:firstLine="560"/>
        <w:rPr>
          <w:color w:val="auto"/>
        </w:rPr>
      </w:pPr>
      <w:r>
        <w:rPr>
          <w:color w:val="auto"/>
        </w:rPr>
        <w:t>②</w:t>
      </w:r>
      <w:r>
        <w:rPr>
          <w:rFonts w:hint="eastAsia"/>
          <w:color w:val="auto"/>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3A37BF4B">
      <w:pPr>
        <w:ind w:firstLine="560"/>
        <w:rPr>
          <w:color w:val="auto"/>
        </w:rPr>
      </w:pPr>
      <w:r>
        <w:rPr>
          <w:rFonts w:hint="eastAsia"/>
          <w:color w:val="auto"/>
        </w:rPr>
        <w:t>立项依据充分性：比较法、文献法，查找法律法规政策以及规划，对比实际执行内容和政策支持内容是否匹配。</w:t>
      </w:r>
    </w:p>
    <w:p w14:paraId="6F3CE863">
      <w:pPr>
        <w:pStyle w:val="6"/>
        <w:ind w:firstLine="560"/>
        <w:rPr>
          <w:color w:val="auto"/>
        </w:rPr>
      </w:pPr>
      <w:r>
        <w:rPr>
          <w:rFonts w:hint="eastAsia"/>
          <w:color w:val="auto"/>
        </w:rPr>
        <w:t>立项程序规范性：比较法、文献法，查找相关项目设立的政策和文件要求，对比分析实际执行程序是否按照政策及文件要求执行，分析立项程序的规范性。</w:t>
      </w:r>
    </w:p>
    <w:p w14:paraId="24F14F2B">
      <w:pPr>
        <w:pStyle w:val="6"/>
        <w:ind w:firstLine="560"/>
        <w:rPr>
          <w:color w:val="auto"/>
        </w:rPr>
      </w:pPr>
      <w:r>
        <w:rPr>
          <w:rFonts w:hint="eastAsia"/>
          <w:color w:val="auto"/>
        </w:rPr>
        <w:t>绩效目标合理性：比较法，对比分析年初编制项目支出绩效目标表与项目内容的相关性、资金的匹配性等。</w:t>
      </w:r>
    </w:p>
    <w:p w14:paraId="6A16711F">
      <w:pPr>
        <w:pStyle w:val="6"/>
        <w:ind w:firstLine="560"/>
        <w:rPr>
          <w:color w:val="auto"/>
        </w:rPr>
      </w:pPr>
      <w:r>
        <w:rPr>
          <w:rFonts w:hint="eastAsia"/>
          <w:color w:val="auto"/>
        </w:rPr>
        <w:t>绩效指标明确性：比较法，比较分析年初编制项目支出绩效目标表是否符合双七原则，是否可衡量。</w:t>
      </w:r>
    </w:p>
    <w:p w14:paraId="5A4842E9">
      <w:pPr>
        <w:pStyle w:val="6"/>
        <w:ind w:firstLine="560"/>
        <w:rPr>
          <w:color w:val="auto"/>
        </w:rPr>
      </w:pPr>
      <w:r>
        <w:rPr>
          <w:rFonts w:hint="eastAsia"/>
          <w:color w:val="auto"/>
        </w:rPr>
        <w:t>预算编制科学性：成本效益分析法，分析在产出一定的情况下，成本取值是否有依据，是否经过询价，是否按照市场最低成本编制。</w:t>
      </w:r>
    </w:p>
    <w:p w14:paraId="654B6DEC">
      <w:pPr>
        <w:pStyle w:val="6"/>
        <w:ind w:firstLine="560"/>
        <w:rPr>
          <w:color w:val="auto"/>
        </w:rPr>
      </w:pPr>
      <w:r>
        <w:rPr>
          <w:rFonts w:hint="eastAsia"/>
          <w:color w:val="auto"/>
        </w:rPr>
        <w:t>资金分配合理性：因素分析法，综合分析资金的分配依据是否充分，分配金额是否与项目实施单位需求金额一致，</w:t>
      </w:r>
    </w:p>
    <w:p w14:paraId="5AB5FFFE">
      <w:pPr>
        <w:pStyle w:val="6"/>
        <w:ind w:firstLine="560"/>
        <w:rPr>
          <w:color w:val="auto"/>
        </w:rPr>
      </w:pPr>
      <w:r>
        <w:rPr>
          <w:rFonts w:hint="eastAsia"/>
          <w:color w:val="auto"/>
        </w:rPr>
        <w:t>资金到位率：比较法，资金到位率预期指标值应为100%，通过实际计算，分析实际完成值和预期指标值之间的差距和原因。</w:t>
      </w:r>
    </w:p>
    <w:p w14:paraId="191BD5D8">
      <w:pPr>
        <w:pStyle w:val="6"/>
        <w:ind w:firstLine="560"/>
        <w:rPr>
          <w:color w:val="auto"/>
        </w:rPr>
      </w:pPr>
      <w:r>
        <w:rPr>
          <w:rFonts w:hint="eastAsia"/>
          <w:color w:val="auto"/>
        </w:rPr>
        <w:t>预算执行率：比较法，预算执行率预期指标值应为100%，通过实际计算，分析实际完成值和预期指标值之间的差距和原因。</w:t>
      </w:r>
    </w:p>
    <w:p w14:paraId="69EFCDB4">
      <w:pPr>
        <w:pStyle w:val="6"/>
        <w:ind w:firstLine="560"/>
        <w:rPr>
          <w:color w:val="auto"/>
        </w:rPr>
      </w:pPr>
      <w:r>
        <w:rPr>
          <w:rFonts w:hint="eastAsia"/>
          <w:color w:val="auto"/>
        </w:rPr>
        <w:t>资金使用合规性：文献法、实地勘察法，一是查找资金管理办法，包括专项资金管理办法和单位自有资金管理办法；二是通过查账了解具体开支情况，是否专用，是否按照标准支出。</w:t>
      </w:r>
    </w:p>
    <w:p w14:paraId="116A43D6">
      <w:pPr>
        <w:pStyle w:val="6"/>
        <w:ind w:firstLine="560"/>
        <w:rPr>
          <w:color w:val="auto"/>
        </w:rPr>
      </w:pPr>
      <w:r>
        <w:rPr>
          <w:rFonts w:hint="eastAsia"/>
          <w:color w:val="auto"/>
        </w:rPr>
        <w:t>管理制度健全性：文献法、比较法，查阅项目实施人员提供的财务和业务管理制度，将已建立的制度与现行的法律法规和政策要求进行对比，分析项目制度的合法性、合规性、完整性。</w:t>
      </w:r>
    </w:p>
    <w:p w14:paraId="071CCE38">
      <w:pPr>
        <w:pStyle w:val="6"/>
        <w:ind w:firstLine="560"/>
        <w:rPr>
          <w:color w:val="auto"/>
        </w:rPr>
      </w:pPr>
      <w:r>
        <w:rPr>
          <w:rFonts w:hint="eastAsia"/>
          <w:color w:val="auto"/>
        </w:rPr>
        <w:t>制度执行有效性：比较法，结合项目实际实施过程性文件，根据已建设的财务管理制度和项目管理制度综合分析制度执行的有效性。</w:t>
      </w:r>
    </w:p>
    <w:p w14:paraId="26E0E122">
      <w:pPr>
        <w:pStyle w:val="6"/>
        <w:ind w:firstLine="560"/>
        <w:rPr>
          <w:color w:val="auto"/>
        </w:rPr>
      </w:pPr>
      <w:r>
        <w:rPr>
          <w:rFonts w:hint="eastAsia"/>
          <w:color w:val="auto"/>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FD36DC9">
      <w:pPr>
        <w:pStyle w:val="6"/>
        <w:ind w:firstLine="560"/>
        <w:rPr>
          <w:color w:val="auto"/>
        </w:rPr>
      </w:pPr>
      <w:r>
        <w:rPr>
          <w:rFonts w:hint="eastAsia"/>
          <w:color w:val="auto"/>
        </w:rPr>
        <w:t>定性指标：公众评判法，通过问卷及抽样调查等方式评价本项目实施后社会公众对于其实施效果的满意程度。</w:t>
      </w:r>
    </w:p>
    <w:p w14:paraId="517F6A85">
      <w:pPr>
        <w:pStyle w:val="2"/>
        <w:ind w:firstLine="562"/>
        <w:rPr>
          <w:color w:val="auto"/>
        </w:rPr>
      </w:pPr>
      <w:r>
        <w:rPr>
          <w:rFonts w:hint="eastAsia"/>
          <w:color w:val="auto"/>
        </w:rPr>
        <w:t>4.评价标准</w:t>
      </w:r>
    </w:p>
    <w:p w14:paraId="065F6643">
      <w:pPr>
        <w:ind w:firstLine="560"/>
        <w:rPr>
          <w:color w:val="auto"/>
        </w:rPr>
      </w:pPr>
      <w:r>
        <w:rPr>
          <w:rFonts w:hint="eastAsia"/>
          <w:color w:val="auto"/>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1CF9BF2">
      <w:pPr>
        <w:pStyle w:val="4"/>
        <w:ind w:firstLine="643"/>
        <w:rPr>
          <w:color w:val="auto"/>
        </w:rPr>
      </w:pPr>
      <w:r>
        <w:rPr>
          <w:rFonts w:hint="eastAsia"/>
          <w:color w:val="auto"/>
        </w:rPr>
        <w:t>（三）绩效评价工作过程</w:t>
      </w:r>
    </w:p>
    <w:p w14:paraId="589B9984">
      <w:pPr>
        <w:pStyle w:val="2"/>
        <w:ind w:firstLine="562"/>
        <w:rPr>
          <w:color w:val="auto"/>
        </w:rPr>
      </w:pPr>
      <w:r>
        <w:rPr>
          <w:rFonts w:hint="eastAsia"/>
          <w:color w:val="auto"/>
        </w:rPr>
        <w:t>1.前期准备</w:t>
      </w:r>
    </w:p>
    <w:p w14:paraId="760EDAE7">
      <w:pPr>
        <w:ind w:firstLine="560"/>
        <w:rPr>
          <w:color w:val="auto"/>
        </w:rPr>
      </w:pPr>
      <w:r>
        <w:rPr>
          <w:rFonts w:hint="eastAsia"/>
          <w:color w:val="auto"/>
        </w:rPr>
        <w:t>我单位于2025年</w:t>
      </w:r>
      <w:r>
        <w:rPr>
          <w:rFonts w:hint="eastAsia"/>
          <w:color w:val="auto"/>
          <w:lang w:val="en-US" w:eastAsia="zh-CN"/>
        </w:rPr>
        <w:t>1</w:t>
      </w:r>
      <w:r>
        <w:rPr>
          <w:rFonts w:hint="eastAsia"/>
          <w:color w:val="auto"/>
        </w:rPr>
        <w:t>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396DAE2">
      <w:pPr>
        <w:ind w:firstLine="560"/>
        <w:rPr>
          <w:rFonts w:hint="eastAsia"/>
          <w:color w:val="auto"/>
        </w:rPr>
      </w:pPr>
      <w:r>
        <w:rPr>
          <w:rFonts w:hint="eastAsia"/>
          <w:color w:val="auto"/>
        </w:rPr>
        <w:t>韩宪国（评价小组组长）：主要负责</w:t>
      </w:r>
      <w:r>
        <w:rPr>
          <w:rFonts w:hint="eastAsia"/>
          <w:color w:val="auto"/>
          <w:lang w:val="en-US" w:eastAsia="zh-CN"/>
        </w:rPr>
        <w:t>确定绩效评价</w:t>
      </w:r>
      <w:r>
        <w:rPr>
          <w:rFonts w:hint="eastAsia"/>
          <w:color w:val="auto"/>
          <w:lang w:val="en-US" w:eastAsia="zh-Hans"/>
        </w:rPr>
        <w:t>模</w:t>
      </w:r>
      <w:r>
        <w:rPr>
          <w:rFonts w:hint="eastAsia"/>
          <w:color w:val="auto"/>
          <w:lang w:val="en-US" w:eastAsia="zh-CN"/>
        </w:rPr>
        <w:t>板</w:t>
      </w:r>
      <w:r>
        <w:rPr>
          <w:rFonts w:hint="eastAsia"/>
          <w:color w:val="auto"/>
        </w:rPr>
        <w:t>、总体协调沟通、全盘统筹、</w:t>
      </w:r>
      <w:r>
        <w:rPr>
          <w:rFonts w:hint="eastAsia"/>
          <w:color w:val="auto"/>
          <w:lang w:val="en-US" w:eastAsia="zh-CN"/>
        </w:rPr>
        <w:t>总体</w:t>
      </w:r>
      <w:r>
        <w:rPr>
          <w:rFonts w:hint="eastAsia"/>
          <w:color w:val="auto"/>
        </w:rPr>
        <w:t>质量把关等工作；</w:t>
      </w:r>
    </w:p>
    <w:p w14:paraId="43C31CBF">
      <w:pPr>
        <w:ind w:firstLine="560"/>
        <w:rPr>
          <w:rFonts w:hint="eastAsia"/>
          <w:color w:val="auto"/>
        </w:rPr>
      </w:pPr>
      <w:r>
        <w:rPr>
          <w:rFonts w:hint="eastAsia"/>
          <w:color w:val="auto"/>
        </w:rPr>
        <w:t>杨立夫（评价小组组员）：主要负责绩效评价现场督导，对评价组成员的评价检查工作提供技术指导与支持，对实效评价工作质量把关；</w:t>
      </w:r>
    </w:p>
    <w:p w14:paraId="5916620E">
      <w:pPr>
        <w:ind w:firstLine="560"/>
        <w:rPr>
          <w:rFonts w:hint="eastAsia" w:eastAsia="FangSong_GB2312"/>
          <w:color w:val="auto"/>
          <w:lang w:eastAsia="zh-CN"/>
        </w:rPr>
      </w:pPr>
      <w:r>
        <w:rPr>
          <w:rFonts w:hint="eastAsia"/>
          <w:color w:val="auto"/>
        </w:rPr>
        <w:t>贠 春（评价小组组员）：主要负责现场调研工作，完成收集整理资料、审核数据、填报绩效评价内容等工作</w:t>
      </w:r>
      <w:r>
        <w:rPr>
          <w:rFonts w:hint="eastAsia"/>
          <w:color w:val="auto"/>
          <w:lang w:eastAsia="zh-CN"/>
        </w:rPr>
        <w:t>。</w:t>
      </w:r>
    </w:p>
    <w:p w14:paraId="18555463">
      <w:pPr>
        <w:pStyle w:val="2"/>
        <w:ind w:firstLine="562"/>
        <w:rPr>
          <w:color w:val="auto"/>
        </w:rPr>
      </w:pPr>
      <w:r>
        <w:rPr>
          <w:rFonts w:hint="eastAsia"/>
          <w:color w:val="auto"/>
        </w:rPr>
        <w:t>2.组织实施</w:t>
      </w:r>
    </w:p>
    <w:p w14:paraId="44559597">
      <w:pPr>
        <w:ind w:firstLine="560"/>
        <w:rPr>
          <w:color w:val="auto"/>
        </w:rPr>
      </w:pPr>
      <w:r>
        <w:rPr>
          <w:rFonts w:hint="eastAsia"/>
          <w:color w:val="auto"/>
        </w:rPr>
        <w:t>2025年1月11日-1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B37D63E">
      <w:pPr>
        <w:pStyle w:val="2"/>
        <w:ind w:firstLine="562"/>
        <w:rPr>
          <w:color w:val="auto"/>
        </w:rPr>
      </w:pPr>
      <w:r>
        <w:rPr>
          <w:rFonts w:hint="eastAsia"/>
          <w:color w:val="auto"/>
        </w:rPr>
        <w:t>3.分析评价</w:t>
      </w:r>
    </w:p>
    <w:p w14:paraId="6DF50E7B">
      <w:pPr>
        <w:ind w:firstLine="560"/>
        <w:rPr>
          <w:color w:val="auto"/>
        </w:rPr>
      </w:pPr>
      <w:r>
        <w:rPr>
          <w:rFonts w:hint="eastAsia"/>
          <w:color w:val="auto"/>
        </w:rPr>
        <w:t>2025年2月16日-2月25日，评价小组按照绩效评价的原则和规范，对取得的资料进行审查核实，对采集的数据进行分析，按照绩效评价指标评分表逐项进行打分、分析、汇总各方评价结果。</w:t>
      </w:r>
    </w:p>
    <w:p w14:paraId="6627AB29">
      <w:pPr>
        <w:pStyle w:val="2"/>
        <w:ind w:firstLine="562"/>
        <w:rPr>
          <w:color w:val="auto"/>
        </w:rPr>
      </w:pPr>
      <w:r>
        <w:rPr>
          <w:rFonts w:hint="eastAsia"/>
          <w:color w:val="auto"/>
        </w:rPr>
        <w:t>4.撰写与提交评价报告</w:t>
      </w:r>
    </w:p>
    <w:p w14:paraId="1A7A7D80">
      <w:pPr>
        <w:ind w:firstLine="560"/>
        <w:rPr>
          <w:color w:val="auto"/>
        </w:rPr>
      </w:pPr>
      <w:r>
        <w:rPr>
          <w:rFonts w:hint="eastAsia"/>
          <w:color w:val="auto"/>
        </w:rPr>
        <w:t>2025年2月26日-3月15日评价小组</w:t>
      </w:r>
      <w:r>
        <w:rPr>
          <w:color w:val="auto"/>
        </w:rPr>
        <w:t>撰写绩效评价报告，按照</w:t>
      </w:r>
      <w:r>
        <w:rPr>
          <w:rFonts w:hint="eastAsia"/>
          <w:color w:val="auto"/>
        </w:rPr>
        <w:t>新疆维吾尔自治区财政绩效管理信息系统绩效评价</w:t>
      </w:r>
      <w:r>
        <w:rPr>
          <w:color w:val="auto"/>
        </w:rPr>
        <w:t>模块中统一格式和文本框架撰写绩效评价报告</w:t>
      </w:r>
      <w:r>
        <w:rPr>
          <w:rFonts w:hint="eastAsia"/>
          <w:color w:val="auto"/>
        </w:rPr>
        <w:t>并提交审核。</w:t>
      </w:r>
    </w:p>
    <w:p w14:paraId="47559685">
      <w:pPr>
        <w:pStyle w:val="2"/>
        <w:ind w:firstLine="562"/>
        <w:rPr>
          <w:color w:val="auto"/>
        </w:rPr>
      </w:pPr>
      <w:r>
        <w:rPr>
          <w:rFonts w:hint="eastAsia"/>
          <w:color w:val="auto"/>
        </w:rPr>
        <w:t>5.问题整改</w:t>
      </w:r>
    </w:p>
    <w:p w14:paraId="7C93C08C">
      <w:pPr>
        <w:ind w:firstLine="560"/>
        <w:rPr>
          <w:color w:val="auto"/>
        </w:rPr>
      </w:pPr>
      <w:r>
        <w:rPr>
          <w:rFonts w:hint="eastAsia"/>
          <w:color w:val="auto"/>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1BFA00F">
      <w:pPr>
        <w:pStyle w:val="2"/>
        <w:ind w:firstLine="562"/>
        <w:rPr>
          <w:color w:val="auto"/>
        </w:rPr>
      </w:pPr>
      <w:r>
        <w:rPr>
          <w:rFonts w:hint="eastAsia"/>
          <w:color w:val="auto"/>
        </w:rPr>
        <w:t>6.档案整理</w:t>
      </w:r>
    </w:p>
    <w:p w14:paraId="3B84B068">
      <w:pPr>
        <w:ind w:firstLine="560"/>
        <w:rPr>
          <w:color w:val="auto"/>
        </w:rPr>
      </w:pPr>
      <w:r>
        <w:rPr>
          <w:color w:val="auto"/>
        </w:rPr>
        <w:t>建立和落实档案管理制度，将项目相关资料存档，包括但不限于：评价项目基本情况和相关文件、评价实施方案、项目支付资料等相关档案。</w:t>
      </w:r>
    </w:p>
    <w:p w14:paraId="158D49A0">
      <w:pPr>
        <w:pStyle w:val="3"/>
        <w:numPr>
          <w:ilvl w:val="0"/>
          <w:numId w:val="3"/>
        </w:numPr>
        <w:ind w:firstLine="643"/>
        <w:rPr>
          <w:color w:val="auto"/>
        </w:rPr>
      </w:pPr>
      <w:r>
        <w:rPr>
          <w:rFonts w:hint="eastAsia"/>
          <w:color w:val="auto"/>
        </w:rPr>
        <w:t>综合评价情况及评价结论</w:t>
      </w:r>
    </w:p>
    <w:p w14:paraId="77ADF34D">
      <w:pPr>
        <w:pStyle w:val="4"/>
        <w:ind w:firstLine="643"/>
        <w:rPr>
          <w:b w:val="0"/>
          <w:color w:val="auto"/>
        </w:rPr>
      </w:pPr>
      <w:r>
        <w:rPr>
          <w:rFonts w:hint="eastAsia"/>
          <w:color w:val="auto"/>
        </w:rPr>
        <w:t>（一）综合评价情况</w:t>
      </w:r>
    </w:p>
    <w:p w14:paraId="1B37F6E1">
      <w:pPr>
        <w:ind w:firstLine="560"/>
        <w:rPr>
          <w:color w:val="auto"/>
        </w:rPr>
      </w:pPr>
      <w:r>
        <w:rPr>
          <w:rFonts w:hint="eastAsia"/>
          <w:color w:val="auto"/>
        </w:rPr>
        <w:t>经评价，本</w:t>
      </w:r>
      <w:r>
        <w:rPr>
          <w:rFonts w:hint="eastAsia"/>
          <w:color w:val="auto"/>
          <w:lang w:val="zh-TW" w:eastAsia="zh-TW"/>
        </w:rPr>
        <w:t>项目</w:t>
      </w:r>
      <w:r>
        <w:rPr>
          <w:rFonts w:hint="eastAsia"/>
          <w:color w:val="auto"/>
        </w:rPr>
        <w:t>部分达成</w:t>
      </w:r>
      <w:r>
        <w:rPr>
          <w:rFonts w:hint="eastAsia"/>
          <w:color w:val="auto"/>
          <w:lang w:val="zh-TW" w:eastAsia="zh-TW"/>
        </w:rPr>
        <w:t>年初设立的绩效目标，在实施过程中取得了良好的成效，具体表现在以下</w:t>
      </w:r>
      <w:r>
        <w:rPr>
          <w:rFonts w:hint="eastAsia"/>
          <w:color w:val="auto"/>
          <w:lang w:val="zh-TW"/>
        </w:rPr>
        <w:t>三</w:t>
      </w:r>
      <w:r>
        <w:rPr>
          <w:rFonts w:hint="eastAsia"/>
          <w:color w:val="auto"/>
        </w:rPr>
        <w:t>方面</w:t>
      </w:r>
      <w:r>
        <w:rPr>
          <w:rFonts w:hint="eastAsia"/>
          <w:color w:val="auto"/>
          <w:lang w:val="zh-TW" w:eastAsia="zh-TW"/>
        </w:rPr>
        <w:t>：</w:t>
      </w:r>
    </w:p>
    <w:p w14:paraId="72EADC4D">
      <w:pPr>
        <w:ind w:firstLine="560"/>
        <w:rPr>
          <w:rFonts w:hint="eastAsia"/>
          <w:color w:val="auto"/>
        </w:rPr>
      </w:pPr>
      <w:r>
        <w:rPr>
          <w:rFonts w:hint="eastAsia"/>
          <w:color w:val="auto"/>
        </w:rPr>
        <w:t>一是：落实政策，做好企业排忧解难工作。根据自治区商务厅、自治州商务局相关要求，进一步做好提高 和静县经济高质量发展工作，通过外出招商工作对接企业数量50余家，签约项目5个，带动投资额40亿元，有效提升了和静县群众生活水平。</w:t>
      </w:r>
    </w:p>
    <w:p w14:paraId="440F8F63">
      <w:pPr>
        <w:ind w:firstLine="560"/>
        <w:rPr>
          <w:rFonts w:hint="eastAsia"/>
          <w:color w:val="auto"/>
        </w:rPr>
      </w:pPr>
      <w:r>
        <w:rPr>
          <w:rFonts w:hint="eastAsia"/>
          <w:color w:val="auto"/>
        </w:rPr>
        <w:t>二是：精准识别，切实保障招商企业基本生活。和静县加强摸底排查、主动及时发现企业需求，跟进实施帮扶。充分利用平时下企业调研、考察对发现的困难的企业及时干预、精准帮扶。统筹运用提供服务等方式，提供精准帮扶，完善和落实支持社会力量参与企业帮扶的政策措施，切实保障企业平时基本生活。</w:t>
      </w:r>
    </w:p>
    <w:p w14:paraId="779D6C08">
      <w:pPr>
        <w:ind w:firstLine="560"/>
        <w:rPr>
          <w:rFonts w:hint="eastAsia"/>
          <w:color w:val="auto"/>
        </w:rPr>
      </w:pPr>
      <w:r>
        <w:rPr>
          <w:rFonts w:hint="eastAsia"/>
          <w:color w:val="auto"/>
        </w:rPr>
        <w:t>三是：认真审核，确保企业帮扶及时率。对全县招商企业资质信息进行核准排查，通过企查查比对，严格核实受益企业姓名、身份证号、手机号码、家庭住址等基础信息，如有企业实质性的投资，切实解决群众就业难等问题。</w:t>
      </w:r>
    </w:p>
    <w:p w14:paraId="09BC7E96">
      <w:pPr>
        <w:pStyle w:val="4"/>
        <w:ind w:left="560" w:leftChars="200" w:firstLine="0" w:firstLineChars="0"/>
        <w:rPr>
          <w:color w:val="auto"/>
        </w:rPr>
      </w:pPr>
      <w:r>
        <w:rPr>
          <w:rFonts w:hint="eastAsia"/>
          <w:color w:val="auto"/>
        </w:rPr>
        <w:t>（二）评价结论</w:t>
      </w:r>
    </w:p>
    <w:p w14:paraId="5DA7317E">
      <w:pPr>
        <w:pStyle w:val="22"/>
        <w:numPr>
          <w:ilvl w:val="0"/>
          <w:numId w:val="0"/>
        </w:numPr>
        <w:ind w:firstLine="560" w:firstLineChars="200"/>
        <w:rPr>
          <w:color w:val="auto"/>
          <w:lang w:val="zh-TW"/>
        </w:rPr>
      </w:pPr>
      <w:r>
        <w:rPr>
          <w:rFonts w:hint="eastAsia"/>
          <w:color w:val="auto"/>
        </w:rPr>
        <w:t>此次绩效评价</w:t>
      </w:r>
      <w:r>
        <w:rPr>
          <w:rFonts w:hint="eastAsia"/>
          <w:color w:val="auto"/>
          <w:lang w:val="zh-TW" w:eastAsia="zh-TW"/>
        </w:rPr>
        <w:t>通过</w:t>
      </w:r>
      <w:r>
        <w:rPr>
          <w:rFonts w:hint="eastAsia"/>
          <w:color w:val="auto"/>
        </w:rPr>
        <w:t>绩效评价小</w:t>
      </w:r>
      <w:r>
        <w:rPr>
          <w:rFonts w:hint="eastAsia"/>
          <w:color w:val="auto"/>
          <w:lang w:val="zh-TW" w:eastAsia="zh-TW"/>
        </w:rPr>
        <w:t>组论证的评价指标体系及评分标准，</w:t>
      </w:r>
      <w:r>
        <w:rPr>
          <w:rFonts w:hint="eastAsia"/>
          <w:color w:val="auto"/>
        </w:rPr>
        <w:t>采用因素分析法和比较法</w:t>
      </w:r>
      <w:r>
        <w:rPr>
          <w:rFonts w:hint="eastAsia"/>
          <w:color w:val="auto"/>
          <w:lang w:val="zh-TW" w:eastAsia="zh-TW"/>
        </w:rPr>
        <w:t>对</w:t>
      </w:r>
      <w:r>
        <w:rPr>
          <w:rFonts w:hint="eastAsia"/>
          <w:color w:val="auto"/>
        </w:rPr>
        <w:t>本项目</w:t>
      </w:r>
      <w:r>
        <w:rPr>
          <w:rFonts w:hint="eastAsia"/>
          <w:color w:val="auto"/>
          <w:lang w:val="zh-TW" w:eastAsia="zh-TW"/>
        </w:rPr>
        <w:t>绩效进行客观评价，最终评分结果：总分为</w:t>
      </w:r>
      <w:r>
        <w:rPr>
          <w:rFonts w:hint="eastAsia"/>
          <w:color w:val="auto"/>
          <w:lang w:val="en-US" w:eastAsia="zh-CN"/>
        </w:rPr>
        <w:t>87.51</w:t>
      </w:r>
      <w:r>
        <w:rPr>
          <w:rFonts w:hint="eastAsia"/>
          <w:color w:val="auto"/>
          <w:lang w:val="zh-TW" w:eastAsia="zh-TW"/>
        </w:rPr>
        <w:t>分，绩效评级为“</w:t>
      </w:r>
      <w:r>
        <w:rPr>
          <w:rFonts w:hint="eastAsia"/>
          <w:color w:val="auto"/>
          <w:lang w:val="en-US" w:eastAsia="zh-CN"/>
        </w:rPr>
        <w:t>良</w:t>
      </w:r>
      <w:r>
        <w:rPr>
          <w:rFonts w:hint="eastAsia"/>
          <w:color w:val="auto"/>
          <w:lang w:val="zh-TW" w:eastAsia="zh-TW"/>
        </w:rPr>
        <w:t>”。综合评价结论如下：</w:t>
      </w:r>
      <w:r>
        <w:rPr>
          <w:rFonts w:hint="eastAsia"/>
          <w:color w:val="auto"/>
        </w:rPr>
        <w:t>本</w:t>
      </w:r>
      <w:r>
        <w:rPr>
          <w:rFonts w:hint="eastAsia"/>
          <w:color w:val="auto"/>
          <w:lang w:val="zh-TW" w:eastAsia="zh-TW"/>
        </w:rPr>
        <w:t>项目共设置</w:t>
      </w:r>
      <w:r>
        <w:rPr>
          <w:rFonts w:hint="eastAsia"/>
          <w:color w:val="auto"/>
        </w:rPr>
        <w:t>三级指标数量30</w:t>
      </w:r>
      <w:r>
        <w:rPr>
          <w:rFonts w:hint="eastAsia"/>
          <w:color w:val="auto"/>
          <w:lang w:val="zh-TW" w:eastAsia="zh-TW"/>
        </w:rPr>
        <w:t>个，实现</w:t>
      </w:r>
      <w:r>
        <w:rPr>
          <w:rFonts w:hint="eastAsia"/>
          <w:color w:val="auto"/>
        </w:rPr>
        <w:t>三级指标数量</w:t>
      </w:r>
      <w:r>
        <w:rPr>
          <w:rFonts w:hint="eastAsia"/>
          <w:color w:val="auto"/>
          <w:lang w:val="en-US" w:eastAsia="zh-CN"/>
        </w:rPr>
        <w:t>26</w:t>
      </w:r>
      <w:r>
        <w:rPr>
          <w:rFonts w:hint="eastAsia"/>
          <w:color w:val="auto"/>
          <w:lang w:val="zh-TW" w:eastAsia="zh-TW"/>
        </w:rPr>
        <w:t>个，</w:t>
      </w:r>
      <w:r>
        <w:rPr>
          <w:rFonts w:hint="eastAsia"/>
          <w:color w:val="auto"/>
        </w:rPr>
        <w:t>总体完成率为100</w:t>
      </w:r>
      <w:r>
        <w:rPr>
          <w:rFonts w:hint="eastAsia"/>
          <w:color w:val="auto"/>
          <w:lang w:val="zh-TW"/>
        </w:rPr>
        <w:t>%</w:t>
      </w:r>
      <w:r>
        <w:rPr>
          <w:rFonts w:hint="eastAsia"/>
          <w:color w:val="auto"/>
          <w:lang w:val="zh-TW" w:eastAsia="zh-TW"/>
        </w:rPr>
        <w:t>。</w:t>
      </w:r>
      <w:r>
        <w:rPr>
          <w:rFonts w:hint="eastAsia"/>
          <w:color w:val="auto"/>
        </w:rPr>
        <w:t>项目决策类指标</w:t>
      </w:r>
      <w:r>
        <w:rPr>
          <w:rFonts w:hint="eastAsia"/>
          <w:color w:val="auto"/>
          <w:lang w:val="zh-TW" w:eastAsia="zh-TW"/>
        </w:rPr>
        <w:t>共设置</w:t>
      </w:r>
      <w:r>
        <w:rPr>
          <w:rFonts w:hint="eastAsia"/>
          <w:color w:val="auto"/>
        </w:rPr>
        <w:t>6</w:t>
      </w:r>
      <w:r>
        <w:rPr>
          <w:rFonts w:hint="eastAsia"/>
          <w:color w:val="auto"/>
          <w:lang w:val="zh-TW" w:eastAsia="zh-TW"/>
        </w:rPr>
        <w:t>个，满分指标</w:t>
      </w:r>
      <w:r>
        <w:rPr>
          <w:rFonts w:hint="eastAsia"/>
          <w:color w:val="auto"/>
        </w:rPr>
        <w:t>6</w:t>
      </w:r>
      <w:r>
        <w:rPr>
          <w:rFonts w:hint="eastAsia"/>
          <w:color w:val="auto"/>
          <w:lang w:val="zh-TW" w:eastAsia="zh-TW"/>
        </w:rPr>
        <w:t>个，得分率</w:t>
      </w:r>
      <w:r>
        <w:rPr>
          <w:rFonts w:hint="eastAsia"/>
          <w:color w:val="auto"/>
          <w:lang w:val="zh-TW"/>
        </w:rPr>
        <w:t>100</w:t>
      </w:r>
      <w:r>
        <w:rPr>
          <w:rFonts w:hint="eastAsia"/>
          <w:color w:val="auto"/>
          <w:lang w:val="zh-TW" w:eastAsia="zh-TW"/>
        </w:rPr>
        <w:t>%</w:t>
      </w:r>
      <w:r>
        <w:rPr>
          <w:rFonts w:hint="eastAsia"/>
          <w:color w:val="auto"/>
          <w:lang w:val="zh-TW"/>
        </w:rPr>
        <w:t>；</w:t>
      </w:r>
      <w:r>
        <w:rPr>
          <w:rFonts w:hint="eastAsia"/>
          <w:color w:val="auto"/>
        </w:rPr>
        <w:t>过程管理类指标</w:t>
      </w:r>
      <w:r>
        <w:rPr>
          <w:rFonts w:hint="eastAsia"/>
          <w:color w:val="auto"/>
          <w:lang w:val="zh-TW" w:eastAsia="zh-TW"/>
        </w:rPr>
        <w:t>共设置</w:t>
      </w:r>
      <w:r>
        <w:rPr>
          <w:rFonts w:hint="eastAsia"/>
          <w:color w:val="auto"/>
        </w:rPr>
        <w:t>5</w:t>
      </w:r>
      <w:r>
        <w:rPr>
          <w:rFonts w:hint="eastAsia"/>
          <w:color w:val="auto"/>
          <w:lang w:val="zh-TW" w:eastAsia="zh-TW"/>
        </w:rPr>
        <w:t>个，满分指标</w:t>
      </w:r>
      <w:r>
        <w:rPr>
          <w:rFonts w:hint="eastAsia"/>
          <w:color w:val="auto"/>
          <w:lang w:val="en-US" w:eastAsia="zh-CN"/>
        </w:rPr>
        <w:t>4</w:t>
      </w:r>
      <w:r>
        <w:rPr>
          <w:rFonts w:hint="eastAsia"/>
          <w:color w:val="auto"/>
          <w:lang w:val="zh-TW" w:eastAsia="zh-TW"/>
        </w:rPr>
        <w:t>个，得分率</w:t>
      </w:r>
      <w:r>
        <w:rPr>
          <w:rFonts w:hint="eastAsia"/>
          <w:color w:val="auto"/>
          <w:lang w:val="en-US" w:eastAsia="zh-CN"/>
        </w:rPr>
        <w:t>8</w:t>
      </w:r>
      <w:r>
        <w:rPr>
          <w:rFonts w:hint="eastAsia"/>
          <w:color w:val="auto"/>
          <w:lang w:val="zh-TW"/>
        </w:rPr>
        <w:t>0</w:t>
      </w:r>
      <w:r>
        <w:rPr>
          <w:rFonts w:hint="eastAsia"/>
          <w:color w:val="auto"/>
          <w:lang w:val="zh-TW" w:eastAsia="zh-TW"/>
        </w:rPr>
        <w:t>%</w:t>
      </w:r>
      <w:r>
        <w:rPr>
          <w:rFonts w:hint="eastAsia"/>
          <w:color w:val="auto"/>
          <w:lang w:val="zh-TW"/>
        </w:rPr>
        <w:t>；</w:t>
      </w:r>
      <w:r>
        <w:rPr>
          <w:rFonts w:hint="eastAsia"/>
          <w:color w:val="auto"/>
          <w:lang w:val="zh-TW" w:eastAsia="zh-TW"/>
        </w:rPr>
        <w:t>项目产出</w:t>
      </w:r>
      <w:r>
        <w:rPr>
          <w:rFonts w:hint="eastAsia"/>
          <w:color w:val="auto"/>
        </w:rPr>
        <w:t>类</w:t>
      </w:r>
      <w:r>
        <w:rPr>
          <w:rFonts w:hint="eastAsia"/>
          <w:color w:val="auto"/>
          <w:lang w:val="zh-TW" w:eastAsia="zh-TW"/>
        </w:rPr>
        <w:t>指标共设置</w:t>
      </w:r>
      <w:r>
        <w:rPr>
          <w:rFonts w:hint="eastAsia"/>
          <w:color w:val="auto"/>
          <w:lang w:val="zh-TW"/>
        </w:rPr>
        <w:t>12</w:t>
      </w:r>
      <w:r>
        <w:rPr>
          <w:rFonts w:hint="eastAsia"/>
          <w:color w:val="auto"/>
          <w:lang w:val="zh-TW" w:eastAsia="zh-TW"/>
        </w:rPr>
        <w:t>个，满分指标</w:t>
      </w:r>
      <w:r>
        <w:rPr>
          <w:rFonts w:hint="eastAsia"/>
          <w:color w:val="auto"/>
          <w:lang w:val="zh-TW"/>
        </w:rPr>
        <w:t>1</w:t>
      </w:r>
      <w:r>
        <w:rPr>
          <w:rFonts w:hint="eastAsia"/>
          <w:color w:val="auto"/>
          <w:lang w:val="en-US" w:eastAsia="zh-CN"/>
        </w:rPr>
        <w:t>2</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rPr>
        <w:t>；</w:t>
      </w:r>
      <w:r>
        <w:rPr>
          <w:rFonts w:hint="eastAsia"/>
          <w:color w:val="auto"/>
          <w:lang w:val="zh-TW" w:eastAsia="zh-TW"/>
        </w:rPr>
        <w:t>项目</w:t>
      </w:r>
      <w:r>
        <w:rPr>
          <w:rFonts w:hint="eastAsia"/>
          <w:color w:val="auto"/>
        </w:rPr>
        <w:t>成本</w:t>
      </w:r>
      <w:r>
        <w:rPr>
          <w:rFonts w:hint="eastAsia"/>
          <w:color w:val="auto"/>
          <w:lang w:val="zh-TW"/>
        </w:rPr>
        <w:t>类</w:t>
      </w:r>
      <w:r>
        <w:rPr>
          <w:rFonts w:hint="eastAsia"/>
          <w:color w:val="auto"/>
          <w:lang w:val="zh-TW" w:eastAsia="zh-TW"/>
        </w:rPr>
        <w:t>指标共设置</w:t>
      </w:r>
      <w:r>
        <w:rPr>
          <w:rFonts w:hint="eastAsia"/>
          <w:color w:val="auto"/>
          <w:lang w:val="zh-TW"/>
        </w:rPr>
        <w:t>4</w:t>
      </w:r>
      <w:r>
        <w:rPr>
          <w:rFonts w:hint="eastAsia"/>
          <w:color w:val="auto"/>
          <w:lang w:val="zh-TW" w:eastAsia="zh-TW"/>
        </w:rPr>
        <w:t>个，满分指标</w:t>
      </w:r>
      <w:r>
        <w:rPr>
          <w:rFonts w:hint="eastAsia"/>
          <w:color w:val="auto"/>
          <w:lang w:val="zh-TW"/>
        </w:rPr>
        <w:t>1</w:t>
      </w:r>
      <w:r>
        <w:rPr>
          <w:rFonts w:hint="eastAsia"/>
          <w:color w:val="auto"/>
          <w:lang w:val="zh-TW" w:eastAsia="zh-TW"/>
        </w:rPr>
        <w:t>个，得分率</w:t>
      </w:r>
      <w:r>
        <w:rPr>
          <w:rFonts w:hint="eastAsia"/>
          <w:color w:val="auto"/>
          <w:lang w:val="en-US" w:eastAsia="zh-CN"/>
        </w:rPr>
        <w:t>25</w:t>
      </w:r>
      <w:r>
        <w:rPr>
          <w:rFonts w:hint="eastAsia"/>
          <w:color w:val="auto"/>
          <w:lang w:val="zh-TW" w:eastAsia="zh-TW"/>
        </w:rPr>
        <w:t>%</w:t>
      </w:r>
      <w:r>
        <w:rPr>
          <w:rFonts w:hint="eastAsia"/>
          <w:color w:val="auto"/>
          <w:lang w:val="zh-TW"/>
        </w:rPr>
        <w:t>；</w:t>
      </w:r>
      <w:r>
        <w:rPr>
          <w:rFonts w:hint="eastAsia"/>
          <w:color w:val="auto"/>
          <w:lang w:val="zh-TW" w:eastAsia="zh-TW"/>
        </w:rPr>
        <w:t>项目效益</w:t>
      </w:r>
      <w:r>
        <w:rPr>
          <w:rFonts w:hint="eastAsia"/>
          <w:color w:val="auto"/>
        </w:rPr>
        <w:t>类</w:t>
      </w:r>
      <w:r>
        <w:rPr>
          <w:rFonts w:hint="eastAsia"/>
          <w:color w:val="auto"/>
          <w:lang w:val="zh-TW" w:eastAsia="zh-TW"/>
        </w:rPr>
        <w:t>指标共设置</w:t>
      </w:r>
      <w:r>
        <w:rPr>
          <w:rFonts w:hint="eastAsia"/>
          <w:color w:val="auto"/>
          <w:lang w:val="en-US" w:eastAsia="zh-CN"/>
        </w:rPr>
        <w:t>3</w:t>
      </w:r>
      <w:r>
        <w:rPr>
          <w:rFonts w:hint="eastAsia"/>
          <w:color w:val="auto"/>
          <w:lang w:val="zh-TW" w:eastAsia="zh-TW"/>
        </w:rPr>
        <w:t>个，满分指标</w:t>
      </w:r>
      <w:r>
        <w:rPr>
          <w:rFonts w:hint="eastAsia"/>
          <w:color w:val="auto"/>
          <w:lang w:val="en-US" w:eastAsia="zh-CN"/>
        </w:rPr>
        <w:t>3</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rPr>
        <w:t>，详细情况见“附件2：项目综合得分表”。</w:t>
      </w:r>
    </w:p>
    <w:p w14:paraId="421E5FF3">
      <w:pPr>
        <w:pStyle w:val="3"/>
        <w:ind w:left="720" w:firstLine="0" w:firstLineChars="0"/>
        <w:rPr>
          <w:color w:val="auto"/>
        </w:rPr>
      </w:pPr>
      <w:r>
        <w:rPr>
          <w:rFonts w:hint="eastAsia"/>
          <w:color w:val="auto"/>
        </w:rPr>
        <w:t>四、绩效评价指标分析</w:t>
      </w:r>
    </w:p>
    <w:p w14:paraId="0CBF799D">
      <w:pPr>
        <w:pStyle w:val="4"/>
        <w:ind w:firstLine="643"/>
        <w:rPr>
          <w:color w:val="auto"/>
        </w:rPr>
      </w:pPr>
      <w:r>
        <w:rPr>
          <w:rFonts w:hint="eastAsia"/>
          <w:color w:val="auto"/>
          <w:lang w:eastAsia="zh-CN"/>
        </w:rPr>
        <w:t>（</w:t>
      </w:r>
      <w:r>
        <w:rPr>
          <w:rFonts w:hint="eastAsia"/>
          <w:color w:val="auto"/>
        </w:rPr>
        <w:t>一）项目决策情况</w:t>
      </w:r>
    </w:p>
    <w:p w14:paraId="58CDC8FA">
      <w:pPr>
        <w:ind w:firstLine="560"/>
        <w:rPr>
          <w:rFonts w:ascii="Times New Roman" w:hAnsi="Times New Roman"/>
          <w:color w:val="auto"/>
        </w:rPr>
      </w:pPr>
      <w:r>
        <w:rPr>
          <w:rFonts w:hint="eastAsia" w:cs="仿宋_GB2312"/>
          <w:color w:val="auto"/>
        </w:rPr>
        <w:t>项目决策类指标由3个二级指标和6个三级指标构成，权重分21分，实际得分21分。</w:t>
      </w:r>
    </w:p>
    <w:p w14:paraId="186C3778">
      <w:pPr>
        <w:pStyle w:val="2"/>
        <w:ind w:firstLine="562"/>
        <w:rPr>
          <w:color w:val="auto"/>
        </w:rPr>
      </w:pPr>
      <w:r>
        <w:rPr>
          <w:rFonts w:hint="eastAsia"/>
          <w:color w:val="auto"/>
        </w:rPr>
        <w:t>1.项目立项情况分析</w:t>
      </w:r>
    </w:p>
    <w:p w14:paraId="35B25D6F">
      <w:pPr>
        <w:ind w:firstLine="562"/>
        <w:rPr>
          <w:b/>
          <w:bCs/>
          <w:color w:val="auto"/>
        </w:rPr>
      </w:pPr>
      <w:r>
        <w:rPr>
          <w:rFonts w:hint="eastAsia"/>
          <w:b/>
          <w:bCs/>
          <w:color w:val="auto"/>
        </w:rPr>
        <w:t>（1）立项依据充分性</w:t>
      </w:r>
    </w:p>
    <w:p w14:paraId="69927D83">
      <w:pPr>
        <w:ind w:firstLine="560"/>
        <w:rPr>
          <w:color w:val="auto"/>
        </w:rPr>
      </w:pPr>
      <w:r>
        <w:rPr>
          <w:rFonts w:hint="eastAsia"/>
          <w:color w:val="auto"/>
        </w:rPr>
        <w:t>本项目立项符合《关于招商引资实施的方案》；本项目立项符合《关于招商引资实施的方案》中：“招商引资” ：持续响应县党委、县人民政府决策部署展开行动，通过举办招商引资大会，争取来用积极措施增强企业和群众的获得感，从而吸引更多的企业家来投资，符合行业发展规划和政策要求；本项目立项符合《和静县商务和工业信息化局》单位配置内设机构和人员编制规定》中职责范围中的“招商引资”，属于我单位履职所需；根据《财政资金直接支付申请书》，本项目资金性质为“公共财政预算”功能分类为“招商引资”经济分类为“招商引资”属于公共财政支持范围，符合中央、地方事权支出责任划分原则；经检查我单位财政</w:t>
      </w:r>
      <w:r>
        <w:rPr>
          <w:color w:val="auto"/>
        </w:rPr>
        <w:t>应用平台</w:t>
      </w:r>
      <w:r>
        <w:rPr>
          <w:rFonts w:hint="eastAsia"/>
          <w:color w:val="auto"/>
        </w:rPr>
        <w:t>指标，本项目不存在重复。</w:t>
      </w:r>
    </w:p>
    <w:p w14:paraId="326C45A8">
      <w:pPr>
        <w:ind w:firstLine="560"/>
        <w:rPr>
          <w:b/>
          <w:bCs/>
          <w:color w:val="auto"/>
        </w:rPr>
      </w:pPr>
      <w:r>
        <w:rPr>
          <w:rFonts w:hint="eastAsia"/>
          <w:color w:val="auto"/>
        </w:rPr>
        <w:t>综上所述，本指标满分为5分，根据评分标准得5分，本项目立项依据较充分。</w:t>
      </w:r>
    </w:p>
    <w:p w14:paraId="137EF5DD">
      <w:pPr>
        <w:ind w:firstLine="562"/>
        <w:rPr>
          <w:b/>
          <w:bCs/>
          <w:color w:val="auto"/>
        </w:rPr>
      </w:pPr>
      <w:r>
        <w:rPr>
          <w:rFonts w:hint="eastAsia"/>
          <w:b/>
          <w:bCs/>
          <w:color w:val="auto"/>
        </w:rPr>
        <w:t>（2）立项程序规范性</w:t>
      </w:r>
    </w:p>
    <w:p w14:paraId="0943945F">
      <w:pPr>
        <w:ind w:firstLine="560"/>
        <w:rPr>
          <w:color w:val="auto"/>
        </w:rPr>
      </w:pPr>
      <w:r>
        <w:rPr>
          <w:rFonts w:hint="eastAsia"/>
          <w:color w:val="auto"/>
        </w:rPr>
        <w:t>本项目为招商引资，项目立项过程中产生的文件均符合相关要求。本项目为一般类项目，属于经常性项目，项目预算金额为50万元，</w:t>
      </w:r>
      <w:r>
        <w:rPr>
          <w:rFonts w:hint="eastAsia"/>
          <w:color w:val="auto"/>
          <w:lang w:eastAsia="zh-CN"/>
        </w:rPr>
        <w:t>该项目按照规定程序申请设立；事前已经过必要的可行性研究、专家论证、集体决策</w:t>
      </w:r>
      <w:r>
        <w:rPr>
          <w:rFonts w:hint="eastAsia"/>
          <w:color w:val="auto"/>
        </w:rPr>
        <w:t>，已委托和静县商务和工业信息化局完成本项目可行性研究报告的编制，并经过专家论证。</w:t>
      </w:r>
    </w:p>
    <w:p w14:paraId="1FC49D45">
      <w:pPr>
        <w:ind w:firstLine="560"/>
        <w:rPr>
          <w:rFonts w:hint="eastAsia" w:eastAsiaTheme="minorEastAsia"/>
          <w:color w:val="auto"/>
        </w:rPr>
      </w:pPr>
      <w:r>
        <w:rPr>
          <w:rFonts w:hint="eastAsia"/>
          <w:color w:val="auto"/>
        </w:rPr>
        <w:t>综上所述，本指标满分为3分，根据评分标准得3分，本项目立项程序合规。</w:t>
      </w:r>
    </w:p>
    <w:p w14:paraId="2E9C31EB">
      <w:pPr>
        <w:pStyle w:val="2"/>
        <w:ind w:firstLine="562"/>
        <w:rPr>
          <w:color w:val="auto"/>
        </w:rPr>
      </w:pPr>
      <w:r>
        <w:rPr>
          <w:rFonts w:hint="eastAsia"/>
          <w:color w:val="auto"/>
        </w:rPr>
        <w:t>2.绩效目标情况分析</w:t>
      </w:r>
    </w:p>
    <w:p w14:paraId="588F8106">
      <w:pPr>
        <w:ind w:firstLine="562"/>
        <w:rPr>
          <w:b/>
          <w:bCs/>
          <w:color w:val="auto"/>
        </w:rPr>
      </w:pPr>
      <w:r>
        <w:rPr>
          <w:rFonts w:hint="eastAsia"/>
          <w:b/>
          <w:bCs/>
          <w:color w:val="auto"/>
        </w:rPr>
        <w:t>（1）绩效目标合理性</w:t>
      </w:r>
    </w:p>
    <w:p w14:paraId="0B481884">
      <w:pPr>
        <w:ind w:firstLine="560"/>
        <w:rPr>
          <w:color w:val="auto"/>
        </w:rPr>
      </w:pPr>
      <w:r>
        <w:rPr>
          <w:rFonts w:hint="eastAsia"/>
          <w:color w:val="auto"/>
        </w:rPr>
        <w:t>本项目已设置年度绩效目标，具体内容为“从项目论证到选址、注册、建设投产等各个环节，实行专人全程跟踪服务，建立健全招商引资项目服务保障机制持续响应县党委、县人民政府决策部署展开行动，通过举办招商引资大会，争取来用积极措施增强企业和群众的获得感，从而吸引更多的企业家来投资”；本项目实际工作为：招商引资。绩效目标与实际工作内容一致，两者具有相关性;本项目按照绩效目标完成数量指标、质量指标、时效指标、成本指标，通过举办招商引资大会，争取来用积极措施增强企业和群众的获得感，从而吸引更多的企业家来投资。年度绩效目标完成，预期产出效益和效果符合正常的业绩水平。</w:t>
      </w:r>
      <w:r>
        <w:rPr>
          <w:color w:val="auto"/>
        </w:rPr>
        <w:t>该项目批复</w:t>
      </w:r>
      <w:r>
        <w:rPr>
          <w:rFonts w:hint="eastAsia"/>
          <w:color w:val="auto"/>
          <w:lang w:eastAsia="zh-CN"/>
        </w:rPr>
        <w:t>的</w:t>
      </w:r>
      <w:r>
        <w:rPr>
          <w:color w:val="auto"/>
        </w:rPr>
        <w:t>预算金额为</w:t>
      </w:r>
      <w:r>
        <w:rPr>
          <w:rFonts w:hint="eastAsia"/>
          <w:color w:val="auto"/>
        </w:rPr>
        <w:t>50</w:t>
      </w:r>
      <w:r>
        <w:rPr>
          <w:color w:val="auto"/>
        </w:rPr>
        <w:t>万元</w:t>
      </w:r>
      <w:r>
        <w:rPr>
          <w:color w:val="auto"/>
        </w:rPr>
        <w:t>，《财政项目支出绩效目标表</w:t>
      </w:r>
      <w:r>
        <w:rPr>
          <w:rFonts w:hint="eastAsia"/>
          <w:color w:val="auto"/>
        </w:rPr>
        <w:t>》</w:t>
      </w:r>
      <w:r>
        <w:rPr>
          <w:color w:val="auto"/>
        </w:rPr>
        <w:t>中</w:t>
      </w:r>
      <w:r>
        <w:rPr>
          <w:rFonts w:hint="eastAsia"/>
          <w:color w:val="auto"/>
          <w:lang w:val="en-US" w:eastAsia="zh-CN"/>
        </w:rPr>
        <w:t>全年</w:t>
      </w:r>
      <w:r>
        <w:rPr>
          <w:color w:val="auto"/>
        </w:rPr>
        <w:t>预算金额为</w:t>
      </w:r>
      <w:r>
        <w:rPr>
          <w:rFonts w:hint="eastAsia"/>
          <w:color w:val="auto"/>
        </w:rPr>
        <w:t>50</w:t>
      </w:r>
      <w:r>
        <w:rPr>
          <w:color w:val="auto"/>
        </w:rPr>
        <w:t>万元</w:t>
      </w:r>
      <w:r>
        <w:rPr>
          <w:color w:val="auto"/>
        </w:rPr>
        <w:t>，</w:t>
      </w:r>
      <w:r>
        <w:rPr>
          <w:rFonts w:hint="eastAsia"/>
          <w:color w:val="auto"/>
        </w:rPr>
        <w:t>预算确定的</w:t>
      </w:r>
      <w:r>
        <w:rPr>
          <w:rFonts w:hint="eastAsia"/>
          <w:color w:val="auto"/>
        </w:rPr>
        <w:t>项目资金与预算确定的</w:t>
      </w:r>
      <w:r>
        <w:rPr>
          <w:rFonts w:hint="eastAsia"/>
          <w:color w:val="auto"/>
          <w:lang w:val="en-US" w:eastAsia="zh-CN"/>
        </w:rPr>
        <w:t>项目投资额相匹配</w:t>
      </w:r>
      <w:r>
        <w:rPr>
          <w:rFonts w:hint="eastAsia"/>
          <w:color w:val="auto"/>
          <w:lang w:val="en-US" w:eastAsia="zh-CN"/>
        </w:rPr>
        <w:t>。</w:t>
      </w:r>
    </w:p>
    <w:p w14:paraId="242C3C1E">
      <w:pPr>
        <w:ind w:firstLine="560"/>
        <w:rPr>
          <w:color w:val="auto"/>
        </w:rPr>
      </w:pPr>
      <w:r>
        <w:rPr>
          <w:rFonts w:hint="eastAsia"/>
          <w:color w:val="auto"/>
        </w:rPr>
        <w:t>综上所述，本指标满分为4分，根据评分标准得4分，本项目绩效目标设置合理。</w:t>
      </w:r>
    </w:p>
    <w:p w14:paraId="289F6047">
      <w:pPr>
        <w:ind w:firstLine="562"/>
        <w:rPr>
          <w:b/>
          <w:bCs/>
          <w:color w:val="auto"/>
        </w:rPr>
      </w:pPr>
      <w:r>
        <w:rPr>
          <w:rFonts w:hint="eastAsia"/>
          <w:b/>
          <w:bCs/>
          <w:color w:val="auto"/>
        </w:rPr>
        <w:t>（2）绩效指标明确性</w:t>
      </w:r>
    </w:p>
    <w:p w14:paraId="07238D80">
      <w:pPr>
        <w:ind w:firstLine="560"/>
        <w:rPr>
          <w:color w:val="auto"/>
        </w:rPr>
      </w:pPr>
      <w:r>
        <w:rPr>
          <w:rFonts w:hint="eastAsia"/>
          <w:color w:val="auto"/>
        </w:rPr>
        <w:t>经检查我单位年初设置的《项目支出绩效目标表》，得出如下结论：本项目已将年度绩效目标进行细化为绩效指标体系，共设置一级指标</w:t>
      </w:r>
      <w:r>
        <w:rPr>
          <w:rFonts w:hint="eastAsia"/>
          <w:color w:val="auto"/>
          <w:lang w:val="en-US" w:eastAsia="zh-CN"/>
        </w:rPr>
        <w:t>4</w:t>
      </w:r>
      <w:r>
        <w:rPr>
          <w:rFonts w:hint="eastAsia"/>
          <w:color w:val="auto"/>
        </w:rPr>
        <w:t>个，二级指标</w:t>
      </w:r>
      <w:r>
        <w:rPr>
          <w:rFonts w:hint="eastAsia"/>
          <w:color w:val="auto"/>
          <w:lang w:val="en-US" w:eastAsia="zh-CN"/>
        </w:rPr>
        <w:t>7</w:t>
      </w:r>
      <w:r>
        <w:rPr>
          <w:rFonts w:hint="eastAsia"/>
          <w:color w:val="auto"/>
        </w:rPr>
        <w:t>个，三级指标</w:t>
      </w:r>
      <w:r>
        <w:rPr>
          <w:rFonts w:hint="eastAsia"/>
          <w:color w:val="auto"/>
          <w:lang w:val="en-US" w:eastAsia="zh-CN"/>
        </w:rPr>
        <w:t>19</w:t>
      </w:r>
      <w:r>
        <w:rPr>
          <w:rFonts w:hint="eastAsia"/>
          <w:color w:val="auto"/>
        </w:rPr>
        <w:t>个，定量指标</w:t>
      </w:r>
      <w:r>
        <w:rPr>
          <w:rFonts w:hint="eastAsia"/>
          <w:color w:val="auto"/>
          <w:lang w:val="en-US" w:eastAsia="zh-CN"/>
        </w:rPr>
        <w:t>19</w:t>
      </w:r>
      <w:r>
        <w:rPr>
          <w:rFonts w:hint="eastAsia"/>
          <w:color w:val="auto"/>
        </w:rPr>
        <w:t>个，定性指标</w:t>
      </w:r>
      <w:r>
        <w:rPr>
          <w:rFonts w:hint="eastAsia"/>
          <w:color w:val="auto"/>
          <w:lang w:val="en-US" w:eastAsia="zh-CN"/>
        </w:rPr>
        <w:t>0</w:t>
      </w:r>
      <w:r>
        <w:rPr>
          <w:rFonts w:hint="eastAsia"/>
          <w:color w:val="auto"/>
        </w:rPr>
        <w:t>个，指标量化率为100%，量化率达70%以上。</w:t>
      </w:r>
      <w:r>
        <w:rPr>
          <w:rFonts w:hint="eastAsia"/>
          <w:color w:val="auto"/>
          <w:lang w:val="en-US" w:eastAsia="zh-CN"/>
        </w:rPr>
        <w:t>根据</w:t>
      </w:r>
      <w:r>
        <w:rPr>
          <w:rFonts w:hint="eastAsia"/>
          <w:color w:val="auto"/>
          <w:lang w:eastAsia="zh-CN"/>
        </w:rPr>
        <w:t>《项目支出绩效目标表》，</w:t>
      </w:r>
      <w:r>
        <w:rPr>
          <w:rFonts w:hint="eastAsia"/>
          <w:color w:val="auto"/>
          <w:lang w:val="en-US" w:eastAsia="zh-CN"/>
        </w:rPr>
        <w:t>我单位各项三级指标</w:t>
      </w:r>
      <w:r>
        <w:rPr>
          <w:rFonts w:hint="eastAsia"/>
          <w:color w:val="auto"/>
          <w:lang w:eastAsia="zh-CN"/>
        </w:rPr>
        <w:t>通过清晰、可衡量的指标值予以体现；</w:t>
      </w:r>
      <w:r>
        <w:rPr>
          <w:rFonts w:hint="eastAsia"/>
          <w:color w:val="auto"/>
          <w:lang w:eastAsia="zh-CN"/>
        </w:rPr>
        <w:t>三级指标的年度指标值与年度绩效目标中任务数一致。</w:t>
      </w:r>
    </w:p>
    <w:p w14:paraId="2FD1306D">
      <w:pPr>
        <w:ind w:firstLine="560"/>
        <w:rPr>
          <w:color w:val="auto"/>
        </w:rPr>
      </w:pPr>
      <w:r>
        <w:rPr>
          <w:rFonts w:hint="eastAsia"/>
          <w:color w:val="auto"/>
        </w:rPr>
        <w:t>综上所述，本指标满分为3分，根据评分标准得3分，本项目所设置绩效指标明确。</w:t>
      </w:r>
    </w:p>
    <w:p w14:paraId="35508733">
      <w:pPr>
        <w:pStyle w:val="2"/>
        <w:ind w:firstLine="562"/>
        <w:rPr>
          <w:rFonts w:hint="eastAsia" w:eastAsiaTheme="minorEastAsia"/>
          <w:color w:val="auto"/>
        </w:rPr>
      </w:pPr>
    </w:p>
    <w:p w14:paraId="77C6E416">
      <w:pPr>
        <w:pStyle w:val="2"/>
        <w:ind w:firstLine="562"/>
        <w:rPr>
          <w:color w:val="auto"/>
        </w:rPr>
      </w:pPr>
      <w:r>
        <w:rPr>
          <w:rFonts w:hint="eastAsia"/>
          <w:color w:val="auto"/>
        </w:rPr>
        <w:t>3.资金投入情况分析</w:t>
      </w:r>
    </w:p>
    <w:p w14:paraId="0621AEED">
      <w:pPr>
        <w:ind w:firstLine="562"/>
        <w:rPr>
          <w:b/>
          <w:bCs/>
          <w:color w:val="auto"/>
        </w:rPr>
      </w:pPr>
      <w:r>
        <w:rPr>
          <w:rFonts w:hint="eastAsia"/>
          <w:b/>
          <w:bCs/>
          <w:color w:val="auto"/>
        </w:rPr>
        <w:t>（1）预算编制科学性</w:t>
      </w:r>
    </w:p>
    <w:p w14:paraId="2F41BFA9">
      <w:pPr>
        <w:ind w:firstLine="700" w:firstLineChars="250"/>
        <w:rPr>
          <w:color w:val="auto"/>
        </w:rPr>
      </w:pPr>
      <w:r>
        <w:rPr>
          <w:rFonts w:hint="eastAsia" w:eastAsiaTheme="minorEastAsia"/>
          <w:color w:val="auto"/>
        </w:rPr>
        <w:t>本项目</w:t>
      </w:r>
      <w:r>
        <w:rPr>
          <w:rFonts w:hint="eastAsia"/>
          <w:color w:val="auto"/>
        </w:rPr>
        <w:t>研究、拟订、落实县招商引资工作发展思路、工作措施及具体实施办法；负责拟订并组织实施全县招商引资工作年度指导目标，并会同有关部门对全县各部门的招商引资工作进行年度考核；分析研究全县招商引资情况及有关动态，组织实施全县鼓励外来投资优惠政策的实施和管理；负责拟订并实施重大招商引资活动方案，参与县重大项目的论证工作，组织参与举办的国内外招商引资活动，协助组织并参与我县在境内外举办的各类投资招商活动；承办各种形式的招商、投资考察活动；负责征集、筛选、编制、发布和项目库建设工作，建立和管理全县招商引资项目库，开展网上招商活动；发布全县招商项目；负责全县招商引资项目对接、洽谈、协调和跟踪、管理、服务工作，协调解决外来投资客商及其投资项目运行过程中的困难和问题。</w:t>
      </w:r>
    </w:p>
    <w:p w14:paraId="1021CF96">
      <w:pPr>
        <w:ind w:firstLine="560"/>
        <w:rPr>
          <w:color w:val="auto"/>
        </w:rPr>
      </w:pPr>
      <w:r>
        <w:rPr>
          <w:rFonts w:hint="eastAsia"/>
          <w:color w:val="auto"/>
        </w:rPr>
        <w:t>综上所述，本指标满分为4分，根据评分标准得</w:t>
      </w:r>
      <w:r>
        <w:rPr>
          <w:rFonts w:hint="eastAsia" w:eastAsiaTheme="minorEastAsia"/>
          <w:color w:val="auto"/>
        </w:rPr>
        <w:t>4</w:t>
      </w:r>
      <w:r>
        <w:rPr>
          <w:rFonts w:hint="eastAsia"/>
          <w:color w:val="auto"/>
        </w:rPr>
        <w:t>分，本项目预算编制科学。</w:t>
      </w:r>
    </w:p>
    <w:p w14:paraId="1989C68A">
      <w:pPr>
        <w:ind w:firstLine="562"/>
        <w:rPr>
          <w:b/>
          <w:bCs/>
          <w:color w:val="auto"/>
        </w:rPr>
      </w:pPr>
      <w:r>
        <w:rPr>
          <w:rFonts w:hint="eastAsia"/>
          <w:b/>
          <w:bCs/>
          <w:color w:val="auto"/>
        </w:rPr>
        <w:t>（2）资金分配合理性</w:t>
      </w:r>
    </w:p>
    <w:p w14:paraId="7C6B34A8">
      <w:pPr>
        <w:ind w:firstLine="560"/>
        <w:rPr>
          <w:rFonts w:hint="eastAsia"/>
          <w:color w:val="auto"/>
        </w:rPr>
      </w:pPr>
      <w:r>
        <w:rPr>
          <w:rFonts w:hint="eastAsia"/>
          <w:color w:val="auto"/>
        </w:rPr>
        <w:t>本项目实际分配资金以《关于申请招商引资项目资金的请示》为依据进行资金分配，预算资金分配依据充分。根据《关于申请招商引资项目资金的请示》文件显示，本项目实际到位资金50万元，实际分配资金与我单位提交申请的资金额度一致，资金分配额度合理，与我单位实际需求相适应。</w:t>
      </w:r>
    </w:p>
    <w:p w14:paraId="7A20BEB5">
      <w:pPr>
        <w:ind w:firstLine="560"/>
        <w:rPr>
          <w:color w:val="auto"/>
        </w:rPr>
      </w:pPr>
      <w:r>
        <w:rPr>
          <w:rFonts w:hint="eastAsia"/>
          <w:color w:val="auto"/>
        </w:rPr>
        <w:t>综上所述，本指标满分为2分，根据评分标准得2分，本项目资金分配合理。</w:t>
      </w:r>
    </w:p>
    <w:p w14:paraId="097A4160">
      <w:pPr>
        <w:pStyle w:val="4"/>
        <w:ind w:firstLine="643"/>
        <w:rPr>
          <w:color w:val="auto"/>
        </w:rPr>
      </w:pPr>
      <w:r>
        <w:rPr>
          <w:rFonts w:hint="eastAsia"/>
          <w:color w:val="auto"/>
        </w:rPr>
        <w:t>（二）项目过程情况</w:t>
      </w:r>
    </w:p>
    <w:p w14:paraId="37F065E5">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过程</w:t>
      </w:r>
      <w:r>
        <w:rPr>
          <w:rFonts w:hint="eastAsia" w:cs="仿宋_GB2312"/>
          <w:color w:val="auto"/>
          <w:u w:color="000000"/>
        </w:rPr>
        <w:t>管理</w:t>
      </w:r>
      <w:r>
        <w:rPr>
          <w:rFonts w:hint="eastAsia" w:cs="仿宋_GB2312"/>
          <w:color w:val="auto"/>
          <w:u w:color="000000"/>
          <w:lang w:val="zh-TW" w:eastAsia="zh-TW"/>
        </w:rPr>
        <w:t>类指标由</w:t>
      </w:r>
      <w:r>
        <w:rPr>
          <w:rFonts w:hint="eastAsia" w:cs="仿宋_GB2312"/>
          <w:color w:val="auto"/>
          <w:u w:color="000000"/>
        </w:rPr>
        <w:t>2</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rPr>
        <w:t>5</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19</w:t>
      </w:r>
      <w:r>
        <w:rPr>
          <w:rFonts w:hint="eastAsia" w:cs="仿宋_GB2312"/>
          <w:color w:val="auto"/>
          <w:u w:color="000000"/>
          <w:lang w:val="zh-TW" w:eastAsia="zh-TW"/>
        </w:rPr>
        <w:t>分，实际得分</w:t>
      </w:r>
      <w:r>
        <w:rPr>
          <w:rFonts w:hint="eastAsia" w:cs="仿宋_GB2312"/>
          <w:color w:val="auto"/>
        </w:rPr>
        <w:t>1</w:t>
      </w:r>
      <w:r>
        <w:rPr>
          <w:rFonts w:hint="eastAsia" w:cs="仿宋_GB2312"/>
          <w:color w:val="auto"/>
          <w:lang w:val="en-US" w:eastAsia="zh-CN"/>
        </w:rPr>
        <w:t>5.</w:t>
      </w:r>
      <w:r>
        <w:rPr>
          <w:rFonts w:hint="eastAsia" w:cs="仿宋_GB2312"/>
          <w:color w:val="auto"/>
        </w:rPr>
        <w:t>9</w:t>
      </w:r>
      <w:r>
        <w:rPr>
          <w:rFonts w:hint="eastAsia" w:cs="仿宋_GB2312"/>
          <w:color w:val="auto"/>
          <w:lang w:val="en-US" w:eastAsia="zh-CN"/>
        </w:rPr>
        <w:t>1</w:t>
      </w:r>
      <w:r>
        <w:rPr>
          <w:rFonts w:hint="eastAsia" w:cs="仿宋_GB2312"/>
          <w:color w:val="auto"/>
          <w:u w:color="000000"/>
          <w:lang w:val="zh-TW" w:eastAsia="zh-TW"/>
        </w:rPr>
        <w:t>分</w:t>
      </w:r>
      <w:r>
        <w:rPr>
          <w:rFonts w:hint="eastAsia" w:cs="仿宋_GB2312"/>
          <w:color w:val="auto"/>
          <w:u w:color="000000"/>
          <w:lang w:val="zh-TW"/>
        </w:rPr>
        <w:t>。</w:t>
      </w:r>
    </w:p>
    <w:p w14:paraId="7C9DDE42">
      <w:pPr>
        <w:pStyle w:val="2"/>
        <w:ind w:firstLine="562"/>
        <w:rPr>
          <w:color w:val="auto"/>
        </w:rPr>
      </w:pPr>
      <w:r>
        <w:rPr>
          <w:rFonts w:hint="eastAsia"/>
          <w:color w:val="auto"/>
        </w:rPr>
        <w:t>1.资金管理情况分析</w:t>
      </w:r>
    </w:p>
    <w:p w14:paraId="1154E6AB">
      <w:pPr>
        <w:ind w:firstLine="562"/>
        <w:rPr>
          <w:b/>
          <w:bCs/>
          <w:color w:val="auto"/>
        </w:rPr>
      </w:pPr>
      <w:r>
        <w:rPr>
          <w:rFonts w:hint="eastAsia"/>
          <w:b/>
          <w:bCs/>
          <w:color w:val="auto"/>
        </w:rPr>
        <w:t>（1）资金到位率</w:t>
      </w:r>
    </w:p>
    <w:p w14:paraId="32A56DF3">
      <w:pPr>
        <w:ind w:firstLine="560"/>
        <w:rPr>
          <w:color w:val="auto"/>
        </w:rPr>
      </w:pPr>
      <w:r>
        <w:rPr>
          <w:rFonts w:hint="eastAsia"/>
          <w:color w:val="auto"/>
        </w:rPr>
        <w:t>本项目预算资金为</w:t>
      </w:r>
      <w:r>
        <w:rPr>
          <w:rFonts w:hint="eastAsia" w:eastAsia="宋体"/>
          <w:color w:val="auto"/>
        </w:rPr>
        <w:t>50</w:t>
      </w:r>
      <w:r>
        <w:rPr>
          <w:rFonts w:hint="eastAsia"/>
          <w:color w:val="auto"/>
        </w:rPr>
        <w:t>万元，其中：本级财政安排资金</w:t>
      </w:r>
      <w:r>
        <w:rPr>
          <w:rFonts w:hint="eastAsia" w:eastAsia="宋体"/>
          <w:color w:val="auto"/>
        </w:rPr>
        <w:t>50</w:t>
      </w:r>
      <w:r>
        <w:rPr>
          <w:rFonts w:hint="eastAsia"/>
          <w:color w:val="auto"/>
        </w:rPr>
        <w:t>万元，其他资金</w:t>
      </w:r>
      <w:r>
        <w:rPr>
          <w:rFonts w:hint="eastAsia" w:eastAsia="宋体"/>
          <w:color w:val="auto"/>
        </w:rPr>
        <w:t>0</w:t>
      </w:r>
      <w:r>
        <w:rPr>
          <w:rFonts w:hint="eastAsia"/>
          <w:color w:val="auto"/>
        </w:rPr>
        <w:t>万元，实际到位资金</w:t>
      </w:r>
      <w:r>
        <w:rPr>
          <w:rFonts w:hint="eastAsia" w:eastAsiaTheme="minorEastAsia"/>
          <w:color w:val="auto"/>
        </w:rPr>
        <w:t>50</w:t>
      </w:r>
      <w:r>
        <w:rPr>
          <w:rFonts w:hint="eastAsia"/>
          <w:color w:val="auto"/>
        </w:rPr>
        <w:t>万元，资金到位率=（实际到位资金/预算资金）×100%=（</w:t>
      </w:r>
      <w:r>
        <w:rPr>
          <w:rFonts w:hint="eastAsia" w:eastAsiaTheme="minorEastAsia"/>
          <w:color w:val="auto"/>
        </w:rPr>
        <w:t>50</w:t>
      </w:r>
      <w:r>
        <w:rPr>
          <w:rFonts w:hint="eastAsia"/>
          <w:color w:val="auto"/>
        </w:rPr>
        <w:t>/</w:t>
      </w:r>
      <w:r>
        <w:rPr>
          <w:rFonts w:hint="eastAsia" w:eastAsiaTheme="minorEastAsia"/>
          <w:color w:val="auto"/>
        </w:rPr>
        <w:t>50</w:t>
      </w:r>
      <w:r>
        <w:rPr>
          <w:rFonts w:hint="eastAsia"/>
          <w:color w:val="auto"/>
        </w:rPr>
        <w:t>）*100%=</w:t>
      </w:r>
      <w:r>
        <w:rPr>
          <w:rFonts w:hint="eastAsia" w:eastAsiaTheme="minorEastAsia"/>
          <w:color w:val="auto"/>
        </w:rPr>
        <w:t>100</w:t>
      </w:r>
      <w:r>
        <w:rPr>
          <w:rFonts w:hint="eastAsia"/>
          <w:color w:val="auto"/>
        </w:rPr>
        <w:t>%。得分=资金到位率*分值=</w:t>
      </w:r>
      <w:r>
        <w:rPr>
          <w:rFonts w:hint="eastAsia" w:eastAsiaTheme="minorEastAsia"/>
          <w:color w:val="auto"/>
        </w:rPr>
        <w:t>100</w:t>
      </w:r>
      <w:r>
        <w:rPr>
          <w:rFonts w:hint="eastAsia"/>
          <w:color w:val="auto"/>
        </w:rPr>
        <w:t>%*2=</w:t>
      </w:r>
      <w:r>
        <w:rPr>
          <w:rFonts w:hint="eastAsia" w:eastAsiaTheme="minorEastAsia"/>
          <w:color w:val="auto"/>
        </w:rPr>
        <w:t>2</w:t>
      </w:r>
      <w:r>
        <w:rPr>
          <w:rFonts w:hint="eastAsia"/>
          <w:color w:val="auto"/>
        </w:rPr>
        <w:t>分。</w:t>
      </w:r>
    </w:p>
    <w:p w14:paraId="3CA4DFE1">
      <w:pPr>
        <w:ind w:firstLine="560"/>
        <w:rPr>
          <w:color w:val="auto"/>
        </w:rPr>
      </w:pPr>
      <w:r>
        <w:rPr>
          <w:rFonts w:hint="eastAsia"/>
          <w:color w:val="auto"/>
        </w:rPr>
        <w:t>综上所述，本指标满分为2分，根据评分标准得</w:t>
      </w:r>
      <w:r>
        <w:rPr>
          <w:rFonts w:hint="eastAsia" w:eastAsiaTheme="minorEastAsia"/>
          <w:color w:val="auto"/>
        </w:rPr>
        <w:t>2</w:t>
      </w:r>
      <w:r>
        <w:rPr>
          <w:rFonts w:hint="eastAsia"/>
          <w:color w:val="auto"/>
        </w:rPr>
        <w:t>分，本项目资金分配合理。</w:t>
      </w:r>
    </w:p>
    <w:p w14:paraId="21602AA0">
      <w:pPr>
        <w:ind w:firstLine="562"/>
        <w:rPr>
          <w:color w:val="auto"/>
        </w:rPr>
      </w:pPr>
      <w:r>
        <w:rPr>
          <w:rFonts w:hint="eastAsia"/>
          <w:b/>
          <w:bCs/>
          <w:color w:val="auto"/>
        </w:rPr>
        <w:t>（2）预算执行率</w:t>
      </w:r>
    </w:p>
    <w:p w14:paraId="704D7803">
      <w:pPr>
        <w:ind w:firstLine="560"/>
        <w:rPr>
          <w:color w:val="auto"/>
        </w:rPr>
      </w:pPr>
      <w:r>
        <w:rPr>
          <w:rFonts w:hint="eastAsia"/>
          <w:color w:val="auto"/>
        </w:rPr>
        <w:t>本项目实际支出资金</w:t>
      </w:r>
      <w:r>
        <w:rPr>
          <w:rFonts w:hint="eastAsia" w:eastAsia="宋体"/>
          <w:color w:val="auto"/>
        </w:rPr>
        <w:t>27.94</w:t>
      </w:r>
      <w:r>
        <w:rPr>
          <w:rFonts w:hint="eastAsia"/>
          <w:color w:val="auto"/>
        </w:rPr>
        <w:t>万元，预算执行率=（实际支出资金/实际到位资金）×100%=（</w:t>
      </w:r>
      <w:r>
        <w:rPr>
          <w:rFonts w:hint="eastAsia" w:eastAsiaTheme="minorEastAsia"/>
          <w:color w:val="auto"/>
        </w:rPr>
        <w:t>27.94</w:t>
      </w:r>
      <w:r>
        <w:rPr>
          <w:rFonts w:hint="eastAsia"/>
          <w:color w:val="auto"/>
        </w:rPr>
        <w:t>/</w:t>
      </w:r>
      <w:r>
        <w:rPr>
          <w:rFonts w:hint="eastAsia" w:eastAsiaTheme="minorEastAsia"/>
          <w:color w:val="auto"/>
        </w:rPr>
        <w:t>50</w:t>
      </w:r>
      <w:r>
        <w:rPr>
          <w:rFonts w:hint="eastAsia"/>
          <w:color w:val="auto"/>
        </w:rPr>
        <w:t>）*100%=</w:t>
      </w:r>
      <w:r>
        <w:rPr>
          <w:rFonts w:hint="eastAsia" w:eastAsiaTheme="minorEastAsia"/>
          <w:color w:val="auto"/>
        </w:rPr>
        <w:t>55.88%</w:t>
      </w:r>
      <w:r>
        <w:rPr>
          <w:rFonts w:hint="eastAsia"/>
          <w:color w:val="auto"/>
        </w:rPr>
        <w:t>%</w:t>
      </w:r>
      <w:r>
        <w:rPr>
          <w:rFonts w:hint="eastAsia" w:eastAsiaTheme="minorEastAsia"/>
          <w:color w:val="auto"/>
        </w:rPr>
        <w:t>。</w:t>
      </w:r>
      <w:r>
        <w:rPr>
          <w:rFonts w:hint="eastAsia"/>
          <w:color w:val="auto"/>
        </w:rPr>
        <w:t>得分=预算执行率*分值=</w:t>
      </w:r>
      <w:r>
        <w:rPr>
          <w:rFonts w:hint="eastAsia" w:eastAsiaTheme="minorEastAsia"/>
          <w:color w:val="auto"/>
        </w:rPr>
        <w:t>55.88%</w:t>
      </w:r>
      <w:r>
        <w:rPr>
          <w:rFonts w:hint="eastAsia"/>
          <w:color w:val="auto"/>
        </w:rPr>
        <w:t>%*7=</w:t>
      </w:r>
      <w:r>
        <w:rPr>
          <w:rFonts w:hint="eastAsia" w:eastAsiaTheme="minorEastAsia"/>
          <w:color w:val="auto"/>
        </w:rPr>
        <w:t>3.</w:t>
      </w:r>
      <w:r>
        <w:rPr>
          <w:rFonts w:hint="eastAsia" w:eastAsiaTheme="minorEastAsia"/>
          <w:color w:val="auto"/>
          <w:lang w:val="en-US" w:eastAsia="zh-CN"/>
        </w:rPr>
        <w:t>91</w:t>
      </w:r>
      <w:r>
        <w:rPr>
          <w:rFonts w:hint="eastAsia"/>
          <w:color w:val="auto"/>
        </w:rPr>
        <w:t>分。</w:t>
      </w:r>
    </w:p>
    <w:p w14:paraId="43BB23BE">
      <w:pPr>
        <w:ind w:firstLine="560"/>
        <w:rPr>
          <w:color w:val="auto"/>
        </w:rPr>
      </w:pPr>
      <w:r>
        <w:rPr>
          <w:rFonts w:hint="eastAsia"/>
          <w:color w:val="auto"/>
        </w:rPr>
        <w:t>综上所述，本指标满分为7分，根据评分标准得</w:t>
      </w:r>
      <w:r>
        <w:rPr>
          <w:rFonts w:hint="eastAsia" w:eastAsiaTheme="minorEastAsia"/>
          <w:color w:val="auto"/>
        </w:rPr>
        <w:t>3.</w:t>
      </w:r>
      <w:r>
        <w:rPr>
          <w:rFonts w:hint="eastAsia" w:eastAsiaTheme="minorEastAsia"/>
          <w:color w:val="auto"/>
          <w:lang w:val="en-US" w:eastAsia="zh-CN"/>
        </w:rPr>
        <w:t>91</w:t>
      </w:r>
      <w:r>
        <w:rPr>
          <w:rFonts w:hint="eastAsia"/>
          <w:color w:val="auto"/>
        </w:rPr>
        <w:t>分，本项目资金分配合理。</w:t>
      </w:r>
    </w:p>
    <w:p w14:paraId="51C63AD0">
      <w:pPr>
        <w:ind w:firstLine="562"/>
        <w:rPr>
          <w:b/>
          <w:bCs/>
          <w:color w:val="auto"/>
        </w:rPr>
      </w:pPr>
      <w:r>
        <w:rPr>
          <w:rFonts w:hint="eastAsia"/>
          <w:b/>
          <w:bCs/>
          <w:color w:val="auto"/>
        </w:rPr>
        <w:t>（3）资金使用合规性</w:t>
      </w:r>
    </w:p>
    <w:p w14:paraId="09F079E4">
      <w:pPr>
        <w:ind w:firstLine="560"/>
        <w:rPr>
          <w:color w:val="auto"/>
        </w:rPr>
      </w:pPr>
      <w:r>
        <w:rPr>
          <w:rFonts w:hint="eastAsia"/>
          <w:color w:val="auto"/>
        </w:rPr>
        <w:t>通过检查本</w:t>
      </w:r>
      <w:r>
        <w:rPr>
          <w:color w:val="auto"/>
        </w:rPr>
        <w:t>项目</w:t>
      </w:r>
      <w:r>
        <w:rPr>
          <w:rFonts w:hint="eastAsia"/>
          <w:color w:val="auto"/>
        </w:rPr>
        <w:t>签订的</w:t>
      </w:r>
      <w:r>
        <w:rPr>
          <w:color w:val="auto"/>
        </w:rPr>
        <w:t>合同、</w:t>
      </w:r>
      <w:r>
        <w:rPr>
          <w:rFonts w:hint="eastAsia"/>
          <w:color w:val="auto"/>
        </w:rPr>
        <w:t>资金申请文件、发票</w:t>
      </w:r>
      <w:r>
        <w:rPr>
          <w:color w:val="auto"/>
        </w:rPr>
        <w:t>等</w:t>
      </w:r>
      <w:r>
        <w:rPr>
          <w:rFonts w:hint="eastAsia"/>
          <w:color w:val="auto"/>
        </w:rPr>
        <w:t>财务付款凭证</w:t>
      </w:r>
      <w:r>
        <w:rPr>
          <w:color w:val="auto"/>
        </w:rPr>
        <w:t>，</w:t>
      </w:r>
      <w:r>
        <w:rPr>
          <w:rFonts w:hint="eastAsia"/>
          <w:color w:val="auto"/>
        </w:rPr>
        <w:t>得出本</w:t>
      </w:r>
      <w:r>
        <w:rPr>
          <w:color w:val="auto"/>
        </w:rPr>
        <w:t>项目资金</w:t>
      </w:r>
      <w:r>
        <w:rPr>
          <w:rFonts w:hint="eastAsia"/>
          <w:color w:val="auto"/>
        </w:rPr>
        <w:t>支出</w:t>
      </w:r>
      <w:r>
        <w:rPr>
          <w:color w:val="auto"/>
        </w:rPr>
        <w:t>符合国家财经法规</w:t>
      </w:r>
      <w:r>
        <w:rPr>
          <w:rFonts w:hint="eastAsia"/>
          <w:color w:val="auto"/>
        </w:rPr>
        <w:t>、《政府会计制度》以及</w:t>
      </w:r>
      <w:r>
        <w:rPr>
          <w:color w:val="auto"/>
        </w:rPr>
        <w:t>《</w:t>
      </w:r>
      <w:r>
        <w:rPr>
          <w:rFonts w:hint="eastAsia" w:eastAsia="宋体"/>
          <w:color w:val="auto"/>
        </w:rPr>
        <w:t>和静县商工局</w:t>
      </w:r>
      <w:r>
        <w:rPr>
          <w:color w:val="auto"/>
        </w:rPr>
        <w:t>资金管理办法》</w:t>
      </w:r>
      <w:r>
        <w:rPr>
          <w:rFonts w:hint="eastAsia"/>
          <w:color w:val="auto"/>
        </w:rPr>
        <w:t>《和静县商工局专项资金管理办法》，</w:t>
      </w:r>
      <w:r>
        <w:rPr>
          <w:color w:val="auto"/>
        </w:rPr>
        <w:t>资金的拨付有完整的审批程序和手续</w:t>
      </w:r>
      <w:r>
        <w:rPr>
          <w:rFonts w:hint="eastAsia"/>
          <w:color w:val="auto"/>
        </w:rPr>
        <w:t>，资金实际使用方向与预算批复用途一致，</w:t>
      </w:r>
      <w:r>
        <w:rPr>
          <w:color w:val="auto"/>
        </w:rPr>
        <w:t>不存在截留、挤占、挪用、虚列支出的情况。</w:t>
      </w:r>
    </w:p>
    <w:p w14:paraId="7E595755">
      <w:pPr>
        <w:ind w:firstLine="560"/>
        <w:rPr>
          <w:color w:val="auto"/>
        </w:rPr>
      </w:pPr>
      <w:r>
        <w:rPr>
          <w:rFonts w:hint="eastAsia"/>
          <w:color w:val="auto"/>
        </w:rPr>
        <w:t>综上所述，本指标满分为4分，根据评分标准得</w:t>
      </w:r>
      <w:r>
        <w:rPr>
          <w:rFonts w:hint="eastAsia" w:eastAsiaTheme="minorEastAsia"/>
          <w:color w:val="auto"/>
        </w:rPr>
        <w:t>4</w:t>
      </w:r>
      <w:r>
        <w:rPr>
          <w:rFonts w:hint="eastAsia"/>
          <w:color w:val="auto"/>
        </w:rPr>
        <w:t>分，资金支出符合我单位财务管理制度规定。</w:t>
      </w:r>
    </w:p>
    <w:p w14:paraId="2C861853">
      <w:pPr>
        <w:pStyle w:val="2"/>
        <w:ind w:firstLine="562"/>
        <w:rPr>
          <w:color w:val="auto"/>
        </w:rPr>
      </w:pPr>
      <w:r>
        <w:rPr>
          <w:rFonts w:hint="eastAsia"/>
          <w:color w:val="auto"/>
        </w:rPr>
        <w:t>2.组织实施情况分析</w:t>
      </w:r>
    </w:p>
    <w:p w14:paraId="60A40F53">
      <w:pPr>
        <w:ind w:firstLine="562"/>
        <w:rPr>
          <w:b/>
          <w:bCs/>
          <w:color w:val="auto"/>
        </w:rPr>
      </w:pPr>
      <w:r>
        <w:rPr>
          <w:rFonts w:hint="eastAsia"/>
          <w:b/>
          <w:bCs/>
          <w:color w:val="auto"/>
        </w:rPr>
        <w:t>（1）管理制度健全性</w:t>
      </w:r>
    </w:p>
    <w:p w14:paraId="6495FBAD">
      <w:pPr>
        <w:ind w:firstLine="560"/>
        <w:rPr>
          <w:color w:val="auto"/>
        </w:rPr>
      </w:pPr>
      <w:r>
        <w:rPr>
          <w:rFonts w:hint="eastAsia"/>
          <w:color w:val="auto"/>
        </w:rPr>
        <w:t>我单位已制定《和静县商工局资金管理办法》《和静县商工局收支业务管理制度》《和静县商工局政府采购业务管理制度》《和静县商工局合同管理制度》，上述已建立的制度均符合行政事业单位内控管理要求，财务和业务管理制度合法、合规、完整，本项目执行符合上述制度规定</w:t>
      </w:r>
      <w:r>
        <w:rPr>
          <w:color w:val="auto"/>
        </w:rPr>
        <w:t>。</w:t>
      </w:r>
    </w:p>
    <w:p w14:paraId="1F2A773D">
      <w:pPr>
        <w:ind w:firstLine="560"/>
        <w:rPr>
          <w:color w:val="auto"/>
        </w:rPr>
      </w:pPr>
      <w:r>
        <w:rPr>
          <w:rFonts w:hint="eastAsia"/>
          <w:color w:val="auto"/>
        </w:rPr>
        <w:t>综上所述，本指标满分为2分，根据评分标准得</w:t>
      </w:r>
      <w:r>
        <w:rPr>
          <w:rFonts w:hint="eastAsia" w:eastAsiaTheme="minorEastAsia"/>
          <w:color w:val="auto"/>
        </w:rPr>
        <w:t>2</w:t>
      </w:r>
      <w:r>
        <w:rPr>
          <w:rFonts w:hint="eastAsia"/>
          <w:color w:val="auto"/>
        </w:rPr>
        <w:t>分，项目制度建设健全。</w:t>
      </w:r>
    </w:p>
    <w:p w14:paraId="5687B948">
      <w:pPr>
        <w:ind w:firstLine="562"/>
        <w:rPr>
          <w:b/>
          <w:bCs/>
          <w:color w:val="auto"/>
        </w:rPr>
      </w:pPr>
      <w:r>
        <w:rPr>
          <w:rFonts w:hint="eastAsia"/>
          <w:b/>
          <w:bCs/>
          <w:color w:val="auto"/>
        </w:rPr>
        <w:t>（2）</w:t>
      </w:r>
      <w:r>
        <w:rPr>
          <w:b/>
          <w:bCs/>
          <w:color w:val="auto"/>
        </w:rPr>
        <w:t>制度执行有效性</w:t>
      </w:r>
    </w:p>
    <w:p w14:paraId="04D8C807">
      <w:pPr>
        <w:ind w:firstLine="560"/>
        <w:rPr>
          <w:rFonts w:hint="eastAsia"/>
          <w:color w:val="auto"/>
        </w:rPr>
      </w:pPr>
      <w:r>
        <w:rPr>
          <w:rFonts w:hint="eastAsia"/>
          <w:color w:val="auto"/>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和静县商工局项目工作领导小组，由党组书记韩宪国任组长，负责项目的组织工作；阿力腾巴图任副组长，负责项目的实施工作；组员包括：杨立夫和贠春，主要负责项目监督管理、验收以及资金核拨等工作。</w:t>
      </w:r>
      <w:r>
        <w:rPr>
          <w:rFonts w:hint="eastAsia"/>
          <w:color w:val="auto"/>
        </w:rPr>
        <w:t>项目调整及支出调整手续完备；项目合同书、验收报告、技术鉴定等资料齐全并及时归档；项目实施的人员条件、场地设备、信息支撑等落实到位。</w:t>
      </w:r>
    </w:p>
    <w:p w14:paraId="00FA404B">
      <w:pPr>
        <w:ind w:firstLine="560"/>
        <w:rPr>
          <w:rFonts w:hint="eastAsia"/>
          <w:color w:val="auto"/>
        </w:rPr>
      </w:pPr>
      <w:r>
        <w:rPr>
          <w:rFonts w:hint="eastAsia"/>
          <w:color w:val="auto"/>
        </w:rPr>
        <w:t>综上所述，本指标满分为4分，根据评分标准得4分，本项目所建立制度执行有效。</w:t>
      </w:r>
    </w:p>
    <w:p w14:paraId="11640C76">
      <w:pPr>
        <w:pStyle w:val="4"/>
        <w:ind w:left="560" w:leftChars="200" w:firstLine="0" w:firstLineChars="0"/>
        <w:rPr>
          <w:color w:val="auto"/>
        </w:rPr>
      </w:pPr>
      <w:r>
        <w:rPr>
          <w:rFonts w:hint="eastAsia"/>
          <w:color w:val="auto"/>
        </w:rPr>
        <w:t>（三）项目产出情况</w:t>
      </w:r>
    </w:p>
    <w:p w14:paraId="17EFFDB5">
      <w:pPr>
        <w:ind w:firstLine="560"/>
        <w:rPr>
          <w:rFonts w:cs="FangSong_GB2312"/>
          <w:color w:val="auto"/>
          <w:u w:color="000000"/>
          <w:lang w:val="zh-TW"/>
        </w:rPr>
      </w:pPr>
      <w:r>
        <w:rPr>
          <w:rFonts w:hint="eastAsia" w:cs="FangSong_GB2312"/>
          <w:color w:val="auto"/>
          <w:u w:color="000000"/>
          <w:lang w:val="zh-TW" w:eastAsia="zh-TW"/>
        </w:rPr>
        <w:t>项目</w:t>
      </w:r>
      <w:r>
        <w:rPr>
          <w:rFonts w:hint="eastAsia" w:cs="FangSong_GB2312"/>
          <w:color w:val="auto"/>
        </w:rPr>
        <w:t>产出</w:t>
      </w:r>
      <w:r>
        <w:rPr>
          <w:rFonts w:hint="eastAsia" w:cs="FangSong_GB2312"/>
          <w:color w:val="auto"/>
          <w:u w:color="000000"/>
          <w:lang w:val="zh-TW" w:eastAsia="zh-TW"/>
        </w:rPr>
        <w:t>类指标由</w:t>
      </w:r>
      <w:r>
        <w:rPr>
          <w:rFonts w:hint="eastAsia" w:cs="FangSong_GB2312"/>
          <w:color w:val="auto"/>
          <w:u w:color="000000"/>
          <w:lang w:val="en-US" w:eastAsia="zh-CN"/>
        </w:rPr>
        <w:t>3</w:t>
      </w:r>
      <w:r>
        <w:rPr>
          <w:rFonts w:hint="eastAsia" w:cs="FangSong_GB2312"/>
          <w:color w:val="auto"/>
          <w:u w:color="000000"/>
          <w:lang w:val="zh-TW" w:eastAsia="zh-TW"/>
        </w:rPr>
        <w:t>个</w:t>
      </w:r>
      <w:r>
        <w:rPr>
          <w:rFonts w:hint="eastAsia" w:cs="FangSong_GB2312"/>
          <w:color w:val="auto"/>
          <w:u w:color="000000"/>
          <w:lang w:val="zh-TW"/>
        </w:rPr>
        <w:t>二</w:t>
      </w:r>
      <w:r>
        <w:rPr>
          <w:rFonts w:hint="eastAsia" w:cs="FangSong_GB2312"/>
          <w:color w:val="auto"/>
          <w:u w:color="000000"/>
          <w:lang w:val="zh-TW" w:eastAsia="zh-TW"/>
        </w:rPr>
        <w:t>级指标和</w:t>
      </w:r>
      <w:r>
        <w:rPr>
          <w:rFonts w:hint="eastAsia" w:cs="FangSong_GB2312" w:eastAsiaTheme="minorEastAsia"/>
          <w:color w:val="auto"/>
          <w:u w:color="000000"/>
        </w:rPr>
        <w:t>1</w:t>
      </w:r>
      <w:r>
        <w:rPr>
          <w:rFonts w:hint="eastAsia" w:cs="FangSong_GB2312" w:eastAsiaTheme="minorEastAsia"/>
          <w:color w:val="auto"/>
          <w:u w:color="000000"/>
          <w:lang w:val="en-US" w:eastAsia="zh-CN"/>
        </w:rPr>
        <w:t>2</w:t>
      </w:r>
      <w:r>
        <w:rPr>
          <w:rFonts w:hint="eastAsia" w:cs="FangSong_GB2312"/>
          <w:color w:val="auto"/>
          <w:u w:color="000000"/>
          <w:lang w:val="zh-TW" w:eastAsia="zh-TW"/>
        </w:rPr>
        <w:t>个</w:t>
      </w:r>
      <w:r>
        <w:rPr>
          <w:rFonts w:hint="eastAsia" w:cs="FangSong_GB2312"/>
          <w:color w:val="auto"/>
          <w:u w:color="000000"/>
        </w:rPr>
        <w:t>三</w:t>
      </w:r>
      <w:r>
        <w:rPr>
          <w:rFonts w:hint="eastAsia" w:cs="FangSong_GB2312"/>
          <w:color w:val="auto"/>
          <w:u w:color="000000"/>
          <w:lang w:val="zh-TW" w:eastAsia="zh-TW"/>
        </w:rPr>
        <w:t>级指标构成，权重分</w:t>
      </w:r>
      <w:r>
        <w:rPr>
          <w:rFonts w:hint="eastAsia" w:cs="FangSong_GB2312" w:eastAsiaTheme="minorEastAsia"/>
          <w:color w:val="auto"/>
          <w:u w:color="000000"/>
          <w:lang w:val="en-US" w:eastAsia="zh-CN"/>
        </w:rPr>
        <w:t>14</w:t>
      </w:r>
      <w:r>
        <w:rPr>
          <w:rFonts w:hint="eastAsia" w:cs="FangSong_GB2312"/>
          <w:color w:val="auto"/>
          <w:u w:color="000000"/>
          <w:lang w:val="zh-TW" w:eastAsia="zh-TW"/>
        </w:rPr>
        <w:t>分，实际得分</w:t>
      </w:r>
      <w:r>
        <w:rPr>
          <w:rFonts w:hint="eastAsia" w:cs="FangSong_GB2312" w:eastAsiaTheme="minorEastAsia"/>
          <w:color w:val="auto"/>
          <w:lang w:val="en-US" w:eastAsia="zh-CN"/>
        </w:rPr>
        <w:t>14</w:t>
      </w:r>
      <w:r>
        <w:rPr>
          <w:rFonts w:hint="eastAsia" w:cs="FangSong_GB2312"/>
          <w:color w:val="auto"/>
          <w:u w:color="000000"/>
          <w:lang w:val="zh-TW" w:eastAsia="zh-TW"/>
        </w:rPr>
        <w:t>分</w:t>
      </w:r>
      <w:r>
        <w:rPr>
          <w:rFonts w:hint="eastAsia" w:cs="FangSong_GB2312"/>
          <w:color w:val="auto"/>
          <w:u w:color="000000"/>
          <w:lang w:val="zh-TW"/>
        </w:rPr>
        <w:t>。</w:t>
      </w:r>
    </w:p>
    <w:p w14:paraId="456CEF93">
      <w:pPr>
        <w:pStyle w:val="2"/>
        <w:ind w:firstLine="562"/>
        <w:rPr>
          <w:color w:val="auto"/>
        </w:rPr>
      </w:pPr>
      <w:r>
        <w:rPr>
          <w:rFonts w:hint="eastAsia"/>
          <w:color w:val="auto"/>
        </w:rPr>
        <w:t>1.数量指标完成情况分析</w:t>
      </w:r>
    </w:p>
    <w:p w14:paraId="58635F0C">
      <w:pPr>
        <w:ind w:firstLine="560"/>
        <w:rPr>
          <w:rFonts w:hint="eastAsia" w:cs="FangSong_GB2312"/>
          <w:color w:val="auto"/>
          <w:u w:color="000000"/>
          <w:lang w:val="zh-TW" w:eastAsia="zh-TW"/>
        </w:rPr>
      </w:pPr>
      <w:r>
        <w:rPr>
          <w:rFonts w:hint="eastAsia" w:cs="FangSong_GB2312"/>
          <w:color w:val="auto"/>
          <w:u w:color="000000"/>
          <w:lang w:val="zh-TW" w:eastAsia="zh-TW"/>
        </w:rPr>
        <w:t>“外出招商次数”指标:预期指标值为=6次，实际完成值为10次，指标完成率为100%，偏差率0%。</w:t>
      </w:r>
    </w:p>
    <w:p w14:paraId="1AF768D8">
      <w:pPr>
        <w:ind w:firstLine="560"/>
        <w:rPr>
          <w:rFonts w:hint="eastAsia" w:cs="FangSong_GB2312"/>
          <w:color w:val="auto"/>
          <w:u w:color="000000"/>
          <w:lang w:val="zh-TW" w:eastAsia="zh-TW"/>
        </w:rPr>
      </w:pPr>
      <w:r>
        <w:rPr>
          <w:rFonts w:hint="eastAsia" w:cs="FangSong_GB2312"/>
          <w:color w:val="auto"/>
          <w:u w:color="000000"/>
          <w:lang w:val="zh-TW" w:eastAsia="zh-TW"/>
        </w:rPr>
        <w:t>“外出招商人数”指标:预期指标值为＞=10人，实际完成值为10人，指标完成率为100%，偏差率0%。</w:t>
      </w:r>
    </w:p>
    <w:p w14:paraId="5C9F8F75">
      <w:pPr>
        <w:ind w:firstLine="560"/>
        <w:rPr>
          <w:rFonts w:hint="eastAsia" w:cs="FangSong_GB2312"/>
          <w:color w:val="auto"/>
          <w:u w:color="000000"/>
          <w:lang w:val="zh-TW" w:eastAsia="zh-TW"/>
        </w:rPr>
      </w:pPr>
      <w:r>
        <w:rPr>
          <w:rFonts w:hint="eastAsia" w:cs="FangSong_GB2312"/>
          <w:color w:val="auto"/>
          <w:u w:color="000000"/>
          <w:lang w:val="zh-TW" w:eastAsia="zh-TW"/>
        </w:rPr>
        <w:t>“完成签约项目”指标:预期指标值为＞=30个，实际完成值为30个，指标完成率为100%，偏差率0%。</w:t>
      </w:r>
    </w:p>
    <w:p w14:paraId="6B8D2621">
      <w:pPr>
        <w:ind w:firstLine="560"/>
        <w:rPr>
          <w:rFonts w:hint="eastAsia" w:cs="FangSong_GB2312"/>
          <w:color w:val="auto"/>
          <w:u w:color="000000"/>
          <w:lang w:val="zh-TW" w:eastAsia="zh-TW"/>
        </w:rPr>
      </w:pPr>
      <w:r>
        <w:rPr>
          <w:rFonts w:hint="eastAsia" w:cs="FangSong_GB2312"/>
          <w:color w:val="auto"/>
          <w:u w:color="000000"/>
          <w:lang w:val="zh-TW" w:eastAsia="zh-TW"/>
        </w:rPr>
        <w:t>“招商引资活动举办场次”指标：预期指标值为1场，实际完成指标值为1场，指标完成率为100%，偏差率0%。</w:t>
      </w:r>
    </w:p>
    <w:p w14:paraId="5CEB2138">
      <w:pPr>
        <w:ind w:firstLine="560"/>
        <w:rPr>
          <w:rFonts w:hint="eastAsia" w:cs="FangSong_GB2312"/>
          <w:color w:val="auto"/>
          <w:u w:color="000000"/>
          <w:lang w:val="zh-TW" w:eastAsia="zh-TW"/>
        </w:rPr>
      </w:pPr>
      <w:r>
        <w:rPr>
          <w:rFonts w:hint="eastAsia" w:cs="FangSong_GB2312"/>
          <w:color w:val="auto"/>
          <w:u w:color="000000"/>
          <w:lang w:val="zh-TW" w:eastAsia="zh-TW"/>
        </w:rPr>
        <w:t>“制作招商引资宣传片”指标：预期指标值为1部，实际完成指标值为1部，指标完成率为100%，偏差率0%。</w:t>
      </w:r>
    </w:p>
    <w:p w14:paraId="62881785">
      <w:pPr>
        <w:ind w:firstLine="560"/>
        <w:rPr>
          <w:rFonts w:hint="eastAsia" w:cs="FangSong_GB2312"/>
          <w:color w:val="auto"/>
          <w:u w:color="000000"/>
          <w:lang w:val="zh-TW" w:eastAsia="zh-TW"/>
        </w:rPr>
      </w:pPr>
      <w:r>
        <w:rPr>
          <w:rFonts w:hint="eastAsia" w:cs="FangSong_GB2312"/>
          <w:color w:val="auto"/>
          <w:u w:color="000000"/>
          <w:lang w:val="zh-TW" w:eastAsia="zh-TW"/>
        </w:rPr>
        <w:t>“制作项目宣传手册”指标：预期指标值为1000本，实际完成指标值为1000本，指标完成率为100%，偏差率0%。</w:t>
      </w:r>
    </w:p>
    <w:p w14:paraId="24808215">
      <w:pPr>
        <w:ind w:firstLine="560"/>
        <w:rPr>
          <w:b/>
          <w:bCs/>
          <w:color w:val="auto"/>
        </w:rPr>
      </w:pPr>
      <w:r>
        <w:rPr>
          <w:rFonts w:hint="eastAsia"/>
          <w:b/>
          <w:bCs/>
          <w:color w:val="auto"/>
        </w:rPr>
        <w:t>2.质量指标完成情况分析</w:t>
      </w:r>
    </w:p>
    <w:p w14:paraId="1147FC82">
      <w:pPr>
        <w:ind w:firstLine="560"/>
        <w:rPr>
          <w:rFonts w:hint="eastAsia" w:cs="FangSong_GB2312"/>
          <w:color w:val="auto"/>
          <w:u w:color="000000"/>
          <w:lang w:val="zh-TW" w:eastAsia="zh-TW"/>
        </w:rPr>
      </w:pPr>
      <w:r>
        <w:rPr>
          <w:rFonts w:hint="eastAsia" w:cs="FangSong_GB2312"/>
          <w:color w:val="auto"/>
          <w:u w:color="000000"/>
          <w:lang w:val="zh-TW" w:eastAsia="zh-TW"/>
        </w:rPr>
        <w:t>“招商引资项目完成率”指标：预期指标值为＞=95%，实际完成指标值为100%，指标完成率为100%，偏差率0%。</w:t>
      </w:r>
    </w:p>
    <w:p w14:paraId="48EBF0E1">
      <w:pPr>
        <w:ind w:firstLine="560"/>
        <w:rPr>
          <w:rFonts w:hint="eastAsia" w:cs="FangSong_GB2312"/>
          <w:color w:val="auto"/>
          <w:u w:color="000000"/>
          <w:lang w:val="zh-TW" w:eastAsia="zh-TW"/>
        </w:rPr>
      </w:pPr>
      <w:r>
        <w:rPr>
          <w:rFonts w:hint="eastAsia" w:cs="FangSong_GB2312"/>
          <w:color w:val="auto"/>
          <w:u w:color="000000"/>
          <w:lang w:val="zh-TW" w:eastAsia="zh-TW"/>
        </w:rPr>
        <w:t>“宣传手册质量合格率”指标：预期指标值为100%，实际完成指标值为100%，指标完成率为100%，偏差率0%。</w:t>
      </w:r>
    </w:p>
    <w:p w14:paraId="40F3CD44">
      <w:pPr>
        <w:ind w:firstLine="560"/>
        <w:rPr>
          <w:rFonts w:hint="eastAsia" w:cs="FangSong_GB2312"/>
          <w:color w:val="auto"/>
          <w:u w:color="000000"/>
          <w:lang w:val="zh-TW" w:eastAsia="zh-TW"/>
        </w:rPr>
      </w:pPr>
      <w:r>
        <w:rPr>
          <w:rFonts w:hint="eastAsia" w:cs="FangSong_GB2312"/>
          <w:color w:val="auto"/>
          <w:u w:color="000000"/>
          <w:lang w:val="zh-TW" w:eastAsia="zh-TW"/>
        </w:rPr>
        <w:t>“宣传片验收合格率”指标：预期指标值为100%，实际完成指标值为100%，指标完成率为100%，偏差率0%。</w:t>
      </w:r>
    </w:p>
    <w:p w14:paraId="24D7D251">
      <w:pPr>
        <w:ind w:firstLine="560"/>
        <w:rPr>
          <w:rFonts w:hint="eastAsia" w:cs="FangSong_GB2312"/>
          <w:color w:val="auto"/>
          <w:u w:color="000000"/>
          <w:lang w:val="zh-TW" w:eastAsia="zh-TW"/>
        </w:rPr>
      </w:pPr>
      <w:r>
        <w:rPr>
          <w:rFonts w:hint="eastAsia" w:cs="FangSong_GB2312"/>
          <w:color w:val="auto"/>
          <w:u w:color="000000"/>
          <w:lang w:val="zh-TW" w:eastAsia="zh-TW"/>
        </w:rPr>
        <w:t>“招商引资项目资格审核合格率”指标：预期指标值为100%，实际完成指标值为100%，指标完成率为100%，偏差率0%。</w:t>
      </w:r>
    </w:p>
    <w:p w14:paraId="431EFFDA">
      <w:pPr>
        <w:ind w:firstLine="560"/>
        <w:rPr>
          <w:rFonts w:hint="eastAsia" w:cs="FangSong_GB2312"/>
          <w:color w:val="auto"/>
          <w:u w:color="000000"/>
          <w:lang w:val="zh-TW" w:eastAsia="zh-TW"/>
        </w:rPr>
      </w:pPr>
    </w:p>
    <w:p w14:paraId="19E6238C">
      <w:pPr>
        <w:pStyle w:val="2"/>
        <w:ind w:firstLine="562"/>
        <w:rPr>
          <w:color w:val="auto"/>
        </w:rPr>
      </w:pPr>
      <w:r>
        <w:rPr>
          <w:rFonts w:hint="eastAsia"/>
          <w:color w:val="auto"/>
        </w:rPr>
        <w:t>3.时效指标完成情况分析</w:t>
      </w:r>
    </w:p>
    <w:p w14:paraId="09B2C8CF">
      <w:pPr>
        <w:ind w:firstLine="560"/>
        <w:rPr>
          <w:rFonts w:hint="eastAsia" w:cs="FangSong_GB2312"/>
          <w:color w:val="auto"/>
          <w:u w:color="000000"/>
          <w:lang w:val="zh-TW" w:eastAsia="zh-TW"/>
        </w:rPr>
      </w:pPr>
      <w:r>
        <w:rPr>
          <w:rFonts w:hint="eastAsia" w:cs="FangSong_GB2312"/>
          <w:color w:val="auto"/>
          <w:u w:color="000000"/>
          <w:lang w:val="zh-TW" w:eastAsia="zh-TW"/>
        </w:rPr>
        <w:t>“资金支付及时率”指标：预期指标值为100%，实际完成指标值为100%，指标完成率为100%，偏差率0%。</w:t>
      </w:r>
    </w:p>
    <w:p w14:paraId="5FCDB79F">
      <w:pPr>
        <w:ind w:firstLine="560"/>
        <w:rPr>
          <w:rFonts w:hint="eastAsia" w:cs="FangSong_GB2312"/>
          <w:color w:val="auto"/>
          <w:u w:color="000000"/>
          <w:lang w:val="zh-TW" w:eastAsia="zh-TW"/>
        </w:rPr>
      </w:pPr>
      <w:r>
        <w:rPr>
          <w:rFonts w:hint="eastAsia" w:cs="FangSong_GB2312"/>
          <w:color w:val="auto"/>
          <w:u w:color="000000"/>
          <w:lang w:val="zh-TW" w:eastAsia="zh-TW"/>
        </w:rPr>
        <w:t>“活动按时完成率”指标：预期指标值为100%，实际完成指标值为100%，指标完成率为100%，偏差率0%。</w:t>
      </w:r>
    </w:p>
    <w:p w14:paraId="33689F20">
      <w:pPr>
        <w:pStyle w:val="4"/>
        <w:ind w:firstLine="643"/>
        <w:rPr>
          <w:color w:val="auto"/>
        </w:rPr>
      </w:pPr>
      <w:r>
        <w:rPr>
          <w:rFonts w:hint="eastAsia"/>
          <w:color w:val="auto"/>
        </w:rPr>
        <w:t>（四）项目成本情况</w:t>
      </w:r>
    </w:p>
    <w:p w14:paraId="4644FB3C">
      <w:pPr>
        <w:ind w:firstLine="560"/>
        <w:rPr>
          <w:color w:val="auto"/>
          <w:lang w:val="zh-TW"/>
        </w:rPr>
      </w:pPr>
      <w:r>
        <w:rPr>
          <w:rFonts w:hint="eastAsia"/>
          <w:color w:val="auto"/>
          <w:lang w:val="zh-TW" w:eastAsia="zh-TW"/>
        </w:rPr>
        <w:t>项目</w:t>
      </w:r>
      <w:r>
        <w:rPr>
          <w:rFonts w:hint="eastAsia"/>
          <w:color w:val="auto"/>
        </w:rPr>
        <w:t>成本</w:t>
      </w:r>
      <w:r>
        <w:rPr>
          <w:rFonts w:hint="eastAsia"/>
          <w:color w:val="auto"/>
          <w:lang w:val="zh-TW" w:eastAsia="zh-TW"/>
        </w:rPr>
        <w:t>类指标由</w:t>
      </w:r>
      <w:r>
        <w:rPr>
          <w:rFonts w:hint="eastAsia"/>
          <w:color w:val="auto"/>
          <w:lang w:val="en-US" w:eastAsia="zh-CN"/>
        </w:rPr>
        <w:t>1</w:t>
      </w:r>
      <w:r>
        <w:rPr>
          <w:rFonts w:hint="eastAsia"/>
          <w:color w:val="auto"/>
          <w:lang w:val="zh-TW" w:eastAsia="zh-TW"/>
        </w:rPr>
        <w:t>个</w:t>
      </w:r>
      <w:r>
        <w:rPr>
          <w:rFonts w:hint="eastAsia"/>
          <w:color w:val="auto"/>
          <w:lang w:val="zh-TW"/>
        </w:rPr>
        <w:t>二</w:t>
      </w:r>
      <w:r>
        <w:rPr>
          <w:rFonts w:hint="eastAsia"/>
          <w:color w:val="auto"/>
          <w:lang w:val="zh-TW" w:eastAsia="zh-TW"/>
        </w:rPr>
        <w:t>级指标和</w:t>
      </w:r>
      <w:r>
        <w:rPr>
          <w:rFonts w:hint="eastAsia" w:eastAsia="宋体"/>
          <w:color w:val="auto"/>
        </w:rPr>
        <w:t>4</w:t>
      </w:r>
      <w:r>
        <w:rPr>
          <w:rFonts w:hint="eastAsia"/>
          <w:color w:val="auto"/>
          <w:lang w:val="zh-TW" w:eastAsia="zh-TW"/>
        </w:rPr>
        <w:t>个</w:t>
      </w:r>
      <w:r>
        <w:rPr>
          <w:rFonts w:hint="eastAsia"/>
          <w:color w:val="auto"/>
        </w:rPr>
        <w:t>三</w:t>
      </w:r>
      <w:r>
        <w:rPr>
          <w:rFonts w:hint="eastAsia"/>
          <w:color w:val="auto"/>
          <w:lang w:val="zh-TW" w:eastAsia="zh-TW"/>
        </w:rPr>
        <w:t>级指标构成，权重分</w:t>
      </w:r>
      <w:r>
        <w:rPr>
          <w:rFonts w:hint="eastAsia" w:eastAsiaTheme="minorEastAsia"/>
          <w:color w:val="auto"/>
          <w:lang w:val="en-US" w:eastAsia="zh-CN"/>
        </w:rPr>
        <w:t>16</w:t>
      </w:r>
      <w:r>
        <w:rPr>
          <w:rFonts w:hint="eastAsia"/>
          <w:color w:val="auto"/>
          <w:lang w:val="zh-TW" w:eastAsia="zh-TW"/>
        </w:rPr>
        <w:t>分，实际得分</w:t>
      </w:r>
      <w:r>
        <w:rPr>
          <w:rFonts w:hint="eastAsia"/>
          <w:color w:val="auto"/>
          <w:lang w:val="en-US" w:eastAsia="zh-CN"/>
        </w:rPr>
        <w:t>6.6</w:t>
      </w:r>
      <w:r>
        <w:rPr>
          <w:rFonts w:hint="eastAsia"/>
          <w:color w:val="auto"/>
          <w:lang w:val="zh-TW" w:eastAsia="zh-TW"/>
        </w:rPr>
        <w:t>分</w:t>
      </w:r>
      <w:r>
        <w:rPr>
          <w:rFonts w:hint="eastAsia"/>
          <w:color w:val="auto"/>
          <w:lang w:val="zh-TW"/>
        </w:rPr>
        <w:t>。</w:t>
      </w:r>
    </w:p>
    <w:p w14:paraId="536346E6">
      <w:pPr>
        <w:pStyle w:val="2"/>
        <w:ind w:firstLine="562"/>
        <w:rPr>
          <w:color w:val="auto"/>
        </w:rPr>
      </w:pPr>
      <w:r>
        <w:rPr>
          <w:rFonts w:hint="eastAsia"/>
          <w:color w:val="auto"/>
        </w:rPr>
        <w:t>1.成本指标完成情况分析</w:t>
      </w:r>
    </w:p>
    <w:p w14:paraId="2B7C3FB5">
      <w:pPr>
        <w:ind w:firstLine="560"/>
        <w:rPr>
          <w:rFonts w:hint="eastAsia" w:cs="FangSong_GB2312"/>
          <w:color w:val="auto"/>
          <w:u w:color="000000"/>
          <w:lang w:val="zh-TW" w:eastAsia="zh-TW"/>
        </w:rPr>
      </w:pPr>
      <w:r>
        <w:rPr>
          <w:rFonts w:hint="eastAsia" w:cs="FangSong_GB2312"/>
          <w:color w:val="auto"/>
          <w:u w:color="000000"/>
          <w:lang w:val="zh-TW" w:eastAsia="zh-TW"/>
        </w:rPr>
        <w:t>“制作宣传成本”指标：预期指标值为&lt;=7万元/部，实际完成指标值为6.02万元/部，指标完成率为86%，偏差率14%，偏差主要原因是：项目资金计划支付流程已办理，由于财政年底扎帐，所以未及时支付。今后将加强对项目实施的调研，提高实施方案编制精度，强化目标编制的准确性。</w:t>
      </w:r>
    </w:p>
    <w:p w14:paraId="6495197F">
      <w:pPr>
        <w:ind w:firstLine="560"/>
        <w:rPr>
          <w:rFonts w:hint="eastAsia" w:cs="FangSong_GB2312"/>
          <w:color w:val="auto"/>
          <w:u w:color="000000"/>
          <w:lang w:val="zh-TW" w:eastAsia="zh-TW"/>
        </w:rPr>
      </w:pPr>
      <w:r>
        <w:rPr>
          <w:rFonts w:hint="eastAsia" w:cs="FangSong_GB2312"/>
          <w:color w:val="auto"/>
          <w:u w:color="000000"/>
          <w:lang w:val="zh-TW" w:eastAsia="zh-TW"/>
        </w:rPr>
        <w:t>“制作项目宣传手册成本”指标：预期指标值为=30元/本，实际完成指标值为=30元/本，指标完成率为100%。</w:t>
      </w:r>
    </w:p>
    <w:p w14:paraId="3D3BCE95">
      <w:pPr>
        <w:ind w:firstLine="560"/>
        <w:rPr>
          <w:rFonts w:hint="eastAsia" w:cs="FangSong_GB2312"/>
          <w:color w:val="auto"/>
          <w:u w:color="000000"/>
          <w:lang w:val="zh-TW" w:eastAsia="zh-TW"/>
        </w:rPr>
      </w:pPr>
      <w:r>
        <w:rPr>
          <w:rFonts w:hint="eastAsia" w:cs="FangSong_GB2312"/>
          <w:color w:val="auto"/>
          <w:u w:color="000000"/>
          <w:lang w:val="zh-TW" w:eastAsia="zh-TW"/>
        </w:rPr>
        <w:t>“外出招商引资差旅费”指标：预期指标值为&lt;=30万元，实际完成指标值为13.9万元，指标完成率为46.33%，偏差率53.67%，偏差主要原因是：项目资金计划支付流程已办理，由于财政年底扎帐，所以未及时支付。今后将加强对项目实施的调研，提高实施方案编制精度，强化目标编制的准确性。</w:t>
      </w:r>
    </w:p>
    <w:p w14:paraId="32FC4EDF">
      <w:pPr>
        <w:ind w:firstLine="560"/>
        <w:rPr>
          <w:rFonts w:hint="eastAsia" w:cs="FangSong_GB2312"/>
          <w:color w:val="auto"/>
          <w:u w:color="000000"/>
          <w:lang w:val="zh-TW" w:eastAsia="zh-TW"/>
        </w:rPr>
      </w:pPr>
      <w:r>
        <w:rPr>
          <w:rFonts w:hint="eastAsia" w:cs="FangSong_GB2312"/>
          <w:color w:val="auto"/>
          <w:u w:color="000000"/>
          <w:lang w:val="zh-TW" w:eastAsia="zh-TW"/>
        </w:rPr>
        <w:t>“举办招商引资活动经费”指标：预期指标值为=10万元/场，实际完成指标值为5.02万元/场，指标完成率为50.2%，偏差率49.8%，偏差主要原因是：项目资金计划支付流程已办理，由于财政年底扎帐，所以未及时支付。今后将加强对项目实施的调研，提高实施方案编制精度，强化目标编制的准确性。</w:t>
      </w:r>
    </w:p>
    <w:p w14:paraId="0179CB2A">
      <w:pPr>
        <w:pStyle w:val="4"/>
        <w:ind w:firstLine="643"/>
        <w:rPr>
          <w:color w:val="auto"/>
        </w:rPr>
      </w:pPr>
      <w:r>
        <w:rPr>
          <w:rFonts w:hint="eastAsia"/>
          <w:color w:val="auto"/>
        </w:rPr>
        <w:t>（五）项目效益情况</w:t>
      </w:r>
    </w:p>
    <w:p w14:paraId="05DC3B3E">
      <w:pPr>
        <w:ind w:firstLine="560"/>
        <w:rPr>
          <w:rFonts w:cs="FangSong_GB2312"/>
          <w:color w:val="auto"/>
          <w:u w:color="000000"/>
          <w:lang w:val="zh-TW"/>
        </w:rPr>
      </w:pPr>
      <w:r>
        <w:rPr>
          <w:rFonts w:hint="eastAsia" w:cs="FangSong_GB2312"/>
          <w:color w:val="auto"/>
          <w:u w:color="000000"/>
          <w:lang w:val="zh-TW" w:eastAsia="zh-TW"/>
        </w:rPr>
        <w:t>项目</w:t>
      </w:r>
      <w:r>
        <w:rPr>
          <w:rFonts w:hint="eastAsia" w:cs="FangSong_GB2312"/>
          <w:color w:val="auto"/>
        </w:rPr>
        <w:t>效益</w:t>
      </w:r>
      <w:r>
        <w:rPr>
          <w:rFonts w:hint="eastAsia" w:cs="FangSong_GB2312"/>
          <w:color w:val="auto"/>
          <w:u w:color="000000"/>
          <w:lang w:val="zh-TW" w:eastAsia="zh-TW"/>
        </w:rPr>
        <w:t>类指标由</w:t>
      </w:r>
      <w:r>
        <w:rPr>
          <w:rFonts w:hint="eastAsia" w:eastAsia="宋体" w:cs="FangSong_GB2312"/>
          <w:color w:val="auto"/>
          <w:u w:color="000000"/>
          <w:lang w:val="en-US" w:eastAsia="zh-CN"/>
        </w:rPr>
        <w:t>3</w:t>
      </w:r>
      <w:r>
        <w:rPr>
          <w:rFonts w:hint="eastAsia" w:cs="FangSong_GB2312"/>
          <w:color w:val="auto"/>
          <w:u w:color="000000"/>
          <w:lang w:val="zh-TW" w:eastAsia="zh-TW"/>
        </w:rPr>
        <w:t>个</w:t>
      </w:r>
      <w:r>
        <w:rPr>
          <w:rFonts w:hint="eastAsia" w:cs="FangSong_GB2312"/>
          <w:color w:val="auto"/>
          <w:u w:color="000000"/>
          <w:lang w:val="zh-TW"/>
        </w:rPr>
        <w:t>二</w:t>
      </w:r>
      <w:r>
        <w:rPr>
          <w:rFonts w:hint="eastAsia" w:cs="FangSong_GB2312"/>
          <w:color w:val="auto"/>
          <w:u w:color="000000"/>
          <w:lang w:val="zh-TW" w:eastAsia="zh-TW"/>
        </w:rPr>
        <w:t>级指标和</w:t>
      </w:r>
      <w:r>
        <w:rPr>
          <w:rFonts w:hint="eastAsia" w:eastAsia="宋体" w:cs="FangSong_GB2312"/>
          <w:color w:val="auto"/>
          <w:lang w:val="en-US" w:eastAsia="zh-CN"/>
        </w:rPr>
        <w:t>3</w:t>
      </w:r>
      <w:r>
        <w:rPr>
          <w:rFonts w:hint="eastAsia" w:cs="FangSong_GB2312"/>
          <w:color w:val="auto"/>
          <w:u w:color="000000"/>
          <w:lang w:val="zh-TW" w:eastAsia="zh-TW"/>
        </w:rPr>
        <w:t>个</w:t>
      </w:r>
      <w:r>
        <w:rPr>
          <w:rFonts w:hint="eastAsia" w:cs="FangSong_GB2312"/>
          <w:color w:val="auto"/>
          <w:u w:color="000000"/>
        </w:rPr>
        <w:t>三</w:t>
      </w:r>
      <w:r>
        <w:rPr>
          <w:rFonts w:hint="eastAsia" w:cs="FangSong_GB2312"/>
          <w:color w:val="auto"/>
          <w:u w:color="000000"/>
          <w:lang w:val="zh-TW" w:eastAsia="zh-TW"/>
        </w:rPr>
        <w:t>级指标构成，权重分</w:t>
      </w:r>
      <w:r>
        <w:rPr>
          <w:rFonts w:hint="eastAsia" w:cs="FangSong_GB2312" w:eastAsiaTheme="minorEastAsia"/>
          <w:color w:val="auto"/>
          <w:u w:color="000000"/>
          <w:lang w:val="en-US" w:eastAsia="zh-CN"/>
        </w:rPr>
        <w:t>3</w:t>
      </w:r>
      <w:r>
        <w:rPr>
          <w:rFonts w:hint="eastAsia" w:cs="FangSong_GB2312" w:eastAsiaTheme="minorEastAsia"/>
          <w:color w:val="auto"/>
          <w:u w:color="000000"/>
        </w:rPr>
        <w:t>0</w:t>
      </w:r>
      <w:r>
        <w:rPr>
          <w:rFonts w:hint="eastAsia" w:cs="FangSong_GB2312"/>
          <w:color w:val="auto"/>
          <w:u w:color="000000"/>
          <w:lang w:val="zh-TW" w:eastAsia="zh-TW"/>
        </w:rPr>
        <w:t>分，实际得分</w:t>
      </w:r>
      <w:r>
        <w:rPr>
          <w:rFonts w:hint="eastAsia" w:cs="FangSong_GB2312" w:eastAsiaTheme="minorEastAsia"/>
          <w:color w:val="auto"/>
          <w:lang w:val="en-US" w:eastAsia="zh-CN"/>
        </w:rPr>
        <w:t>30</w:t>
      </w:r>
      <w:r>
        <w:rPr>
          <w:rFonts w:hint="eastAsia" w:cs="FangSong_GB2312"/>
          <w:color w:val="auto"/>
          <w:u w:color="000000"/>
          <w:lang w:val="zh-TW" w:eastAsia="zh-TW"/>
        </w:rPr>
        <w:t>分</w:t>
      </w:r>
      <w:r>
        <w:rPr>
          <w:rFonts w:hint="eastAsia" w:cs="FangSong_GB2312"/>
          <w:color w:val="auto"/>
          <w:u w:color="000000"/>
          <w:lang w:val="zh-TW"/>
        </w:rPr>
        <w:t>。</w:t>
      </w:r>
    </w:p>
    <w:p w14:paraId="2BD9FDB4">
      <w:pPr>
        <w:pStyle w:val="2"/>
        <w:ind w:firstLine="562"/>
        <w:rPr>
          <w:color w:val="auto"/>
        </w:rPr>
      </w:pPr>
      <w:r>
        <w:rPr>
          <w:rFonts w:hint="eastAsia"/>
          <w:color w:val="auto"/>
        </w:rPr>
        <w:t>1.经济效益完成情况分析</w:t>
      </w:r>
    </w:p>
    <w:p w14:paraId="718070D1">
      <w:pPr>
        <w:ind w:firstLine="560"/>
        <w:rPr>
          <w:rFonts w:hint="eastAsia" w:eastAsia="FangSong_GB2312" w:cs="FangSong_GB2312"/>
          <w:color w:val="auto"/>
          <w:u w:color="000000"/>
          <w:lang w:val="zh-TW" w:eastAsia="zh-CN"/>
        </w:rPr>
      </w:pPr>
      <w:r>
        <w:rPr>
          <w:rFonts w:hint="eastAsia" w:cs="FangSong_GB2312"/>
          <w:color w:val="auto"/>
          <w:u w:color="000000"/>
          <w:lang w:val="zh-TW" w:eastAsia="zh-TW"/>
        </w:rPr>
        <w:t>“吸引带动投资额”指标：预期指标值为＞=750000万元，实际完成指标值为750000万元，指标完成率为</w:t>
      </w:r>
      <w:r>
        <w:rPr>
          <w:rFonts w:hint="eastAsia" w:cs="FangSong_GB2312"/>
          <w:color w:val="auto"/>
          <w:u w:color="000000"/>
          <w:lang w:val="en-US" w:eastAsia="zh-CN"/>
        </w:rPr>
        <w:t>100</w:t>
      </w:r>
      <w:r>
        <w:rPr>
          <w:rFonts w:hint="eastAsia" w:cs="FangSong_GB2312"/>
          <w:color w:val="auto"/>
          <w:u w:color="000000"/>
          <w:lang w:val="zh-TW" w:eastAsia="zh-TW"/>
        </w:rPr>
        <w:t>%，偏差率</w:t>
      </w:r>
      <w:r>
        <w:rPr>
          <w:rFonts w:hint="eastAsia" w:cs="FangSong_GB2312"/>
          <w:color w:val="auto"/>
          <w:u w:color="000000"/>
          <w:lang w:val="en-US" w:eastAsia="zh-CN"/>
        </w:rPr>
        <w:t>0</w:t>
      </w:r>
      <w:r>
        <w:rPr>
          <w:rFonts w:hint="eastAsia" w:cs="FangSong_GB2312"/>
          <w:color w:val="auto"/>
          <w:u w:color="000000"/>
          <w:lang w:val="zh-TW" w:eastAsia="zh-TW"/>
        </w:rPr>
        <w:t>%</w:t>
      </w:r>
      <w:r>
        <w:rPr>
          <w:rFonts w:hint="eastAsia" w:cs="FangSong_GB2312"/>
          <w:color w:val="auto"/>
          <w:u w:color="000000"/>
          <w:lang w:val="zh-TW" w:eastAsia="zh-CN"/>
        </w:rPr>
        <w:t>。</w:t>
      </w:r>
    </w:p>
    <w:p w14:paraId="112E1048">
      <w:pPr>
        <w:pStyle w:val="2"/>
        <w:ind w:firstLine="562"/>
        <w:rPr>
          <w:color w:val="auto"/>
        </w:rPr>
      </w:pPr>
      <w:r>
        <w:rPr>
          <w:rFonts w:hint="eastAsia"/>
          <w:color w:val="auto"/>
        </w:rPr>
        <w:t>2.社会效益完成情况分析</w:t>
      </w:r>
    </w:p>
    <w:p w14:paraId="452C3541">
      <w:pPr>
        <w:ind w:firstLine="560"/>
        <w:rPr>
          <w:rFonts w:hint="eastAsia" w:cs="FangSong_GB2312"/>
          <w:color w:val="auto"/>
          <w:u w:color="000000"/>
          <w:lang w:val="zh-TW" w:eastAsia="zh-TW"/>
        </w:rPr>
      </w:pPr>
      <w:r>
        <w:rPr>
          <w:rFonts w:hint="eastAsia" w:cs="FangSong_GB2312"/>
          <w:color w:val="auto"/>
          <w:u w:color="000000"/>
          <w:lang w:val="zh-TW" w:eastAsia="zh-TW"/>
        </w:rPr>
        <w:t>“带动当地就业人数”指标：预期指标值为＞=200人，实际完成指标值为200人，指标完成率为100%，偏差率</w:t>
      </w:r>
      <w:r>
        <w:rPr>
          <w:rFonts w:hint="eastAsia" w:cs="FangSong_GB2312"/>
          <w:color w:val="auto"/>
          <w:u w:color="000000"/>
          <w:lang w:val="en-US" w:eastAsia="zh-CN"/>
        </w:rPr>
        <w:t>0</w:t>
      </w:r>
      <w:r>
        <w:rPr>
          <w:rFonts w:hint="eastAsia" w:cs="FangSong_GB2312"/>
          <w:color w:val="auto"/>
          <w:u w:color="000000"/>
          <w:lang w:val="zh-TW" w:eastAsia="zh-TW"/>
        </w:rPr>
        <w:t>%。</w:t>
      </w:r>
    </w:p>
    <w:p w14:paraId="1975E792">
      <w:pPr>
        <w:pStyle w:val="2"/>
        <w:ind w:firstLine="562"/>
        <w:rPr>
          <w:color w:val="auto"/>
        </w:rPr>
      </w:pPr>
      <w:r>
        <w:rPr>
          <w:rFonts w:hint="eastAsia" w:eastAsia="宋体"/>
          <w:color w:val="auto"/>
        </w:rPr>
        <w:t>3</w:t>
      </w:r>
      <w:r>
        <w:rPr>
          <w:rFonts w:hint="eastAsia"/>
          <w:color w:val="auto"/>
        </w:rPr>
        <w:t>.满意度指标完成情况分析</w:t>
      </w:r>
    </w:p>
    <w:p w14:paraId="19D47A17">
      <w:pPr>
        <w:ind w:firstLine="560"/>
        <w:rPr>
          <w:rFonts w:hint="eastAsia" w:cs="FangSong_GB2312"/>
          <w:color w:val="auto"/>
          <w:u w:color="000000"/>
          <w:lang w:val="zh-TW" w:eastAsia="zh-TW"/>
        </w:rPr>
      </w:pPr>
      <w:r>
        <w:rPr>
          <w:rFonts w:hint="eastAsia" w:cs="FangSong_GB2312"/>
          <w:color w:val="auto"/>
          <w:u w:color="000000"/>
          <w:lang w:val="zh-TW" w:eastAsia="zh-TW"/>
        </w:rPr>
        <w:t>“企业对单位服务满意度”指标：预期指标值为＞=95%，实际完成指标值为</w:t>
      </w:r>
      <w:r>
        <w:rPr>
          <w:rFonts w:hint="eastAsia" w:cs="FangSong_GB2312"/>
          <w:color w:val="auto"/>
          <w:u w:color="000000"/>
          <w:lang w:val="en-US" w:eastAsia="zh-CN"/>
        </w:rPr>
        <w:t>100</w:t>
      </w:r>
      <w:r>
        <w:rPr>
          <w:rFonts w:hint="eastAsia" w:cs="FangSong_GB2312"/>
          <w:color w:val="auto"/>
          <w:u w:color="000000"/>
          <w:lang w:val="zh-TW" w:eastAsia="zh-TW"/>
        </w:rPr>
        <w:t>%，指标完成率为100%，偏差率</w:t>
      </w:r>
      <w:r>
        <w:rPr>
          <w:rFonts w:hint="eastAsia" w:cs="FangSong_GB2312"/>
          <w:color w:val="auto"/>
          <w:u w:color="000000"/>
          <w:lang w:val="en-US" w:eastAsia="zh-CN"/>
        </w:rPr>
        <w:t>0</w:t>
      </w:r>
      <w:r>
        <w:rPr>
          <w:rFonts w:hint="eastAsia" w:cs="FangSong_GB2312"/>
          <w:color w:val="auto"/>
          <w:u w:color="000000"/>
          <w:lang w:val="zh-TW" w:eastAsia="zh-TW"/>
        </w:rPr>
        <w:t>%。</w:t>
      </w:r>
    </w:p>
    <w:p w14:paraId="2542D43F">
      <w:pPr>
        <w:pStyle w:val="3"/>
        <w:ind w:firstLine="643"/>
        <w:rPr>
          <w:color w:val="auto"/>
        </w:rPr>
      </w:pPr>
      <w:r>
        <w:rPr>
          <w:rFonts w:hint="eastAsia"/>
          <w:color w:val="auto"/>
        </w:rPr>
        <w:t>五、预算执行进度与绩效指标偏差</w:t>
      </w:r>
    </w:p>
    <w:p w14:paraId="2E692D90">
      <w:pPr>
        <w:ind w:firstLine="560"/>
        <w:rPr>
          <w:color w:val="auto"/>
        </w:rPr>
      </w:pPr>
      <w:r>
        <w:rPr>
          <w:rFonts w:hint="eastAsia"/>
          <w:color w:val="auto"/>
        </w:rPr>
        <w:t>本项目年初预算资金总额为50万元，全年预算数为50万元，全年执行数为27.94万元，预算执行率为55.88%。</w:t>
      </w:r>
    </w:p>
    <w:p w14:paraId="33E3D8C8">
      <w:pPr>
        <w:pStyle w:val="6"/>
        <w:ind w:firstLine="560"/>
        <w:rPr>
          <w:color w:val="auto"/>
        </w:rPr>
      </w:pPr>
      <w:r>
        <w:rPr>
          <w:rFonts w:hint="eastAsia"/>
          <w:color w:val="auto"/>
        </w:rPr>
        <w:t>本</w:t>
      </w:r>
      <w:r>
        <w:rPr>
          <w:rFonts w:hint="eastAsia"/>
          <w:color w:val="auto"/>
          <w:lang w:val="zh-TW" w:eastAsia="zh-TW"/>
        </w:rPr>
        <w:t>项目共设置</w:t>
      </w:r>
      <w:r>
        <w:rPr>
          <w:rFonts w:hint="eastAsia"/>
          <w:color w:val="auto"/>
        </w:rPr>
        <w:t>三级指标数量</w:t>
      </w:r>
      <w:r>
        <w:rPr>
          <w:rFonts w:hint="eastAsia" w:eastAsia="宋体"/>
          <w:color w:val="auto"/>
          <w:lang w:val="en-US" w:eastAsia="zh-CN"/>
        </w:rPr>
        <w:t>30</w:t>
      </w:r>
      <w:r>
        <w:rPr>
          <w:rFonts w:hint="eastAsia"/>
          <w:color w:val="auto"/>
          <w:lang w:val="zh-TW" w:eastAsia="zh-TW"/>
        </w:rPr>
        <w:t>个，</w:t>
      </w:r>
      <w:r>
        <w:rPr>
          <w:rFonts w:hint="eastAsia"/>
          <w:color w:val="auto"/>
          <w:lang w:val="zh-TW"/>
        </w:rPr>
        <w:t>满分指标数量</w:t>
      </w:r>
      <w:r>
        <w:rPr>
          <w:rFonts w:hint="eastAsia"/>
          <w:color w:val="auto"/>
          <w:lang w:val="en-US" w:eastAsia="zh-CN"/>
        </w:rPr>
        <w:t>26</w:t>
      </w:r>
      <w:r>
        <w:rPr>
          <w:rFonts w:hint="eastAsia"/>
          <w:color w:val="auto"/>
        </w:rPr>
        <w:t>个，扣分指标数量</w:t>
      </w:r>
      <w:r>
        <w:rPr>
          <w:rFonts w:hint="eastAsia"/>
          <w:color w:val="auto"/>
          <w:lang w:val="en-US" w:eastAsia="zh-CN"/>
        </w:rPr>
        <w:t>4</w:t>
      </w:r>
      <w:r>
        <w:rPr>
          <w:rFonts w:hint="eastAsia"/>
          <w:color w:val="auto"/>
        </w:rPr>
        <w:t>个，经分析计算所有三级指标完成率得出，本项目总体完成率为</w:t>
      </w:r>
      <w:r>
        <w:rPr>
          <w:rFonts w:hint="eastAsia" w:eastAsiaTheme="minorEastAsia"/>
          <w:color w:val="auto"/>
          <w:lang w:val="en-US" w:eastAsia="zh-CN"/>
        </w:rPr>
        <w:t>94.61</w:t>
      </w:r>
      <w:r>
        <w:rPr>
          <w:rFonts w:hint="eastAsia"/>
          <w:color w:val="auto"/>
          <w:lang w:val="zh-TW" w:eastAsia="zh-TW"/>
        </w:rPr>
        <w:t>%。</w:t>
      </w:r>
    </w:p>
    <w:p w14:paraId="5DBA0827">
      <w:pPr>
        <w:ind w:firstLine="560"/>
        <w:rPr>
          <w:rFonts w:hint="eastAsia" w:cs="FangSong_GB2312"/>
          <w:color w:val="auto"/>
          <w:u w:color="000000"/>
          <w:lang w:val="zh-TW" w:eastAsia="zh-TW"/>
        </w:rPr>
      </w:pPr>
      <w:r>
        <w:rPr>
          <w:rFonts w:hint="eastAsia" w:cs="FangSong_GB2312"/>
          <w:color w:val="auto"/>
          <w:u w:color="000000"/>
          <w:lang w:val="zh-TW" w:eastAsia="zh-TW"/>
        </w:rPr>
        <w:t>综上所述本项目预算执行率与总体完成率之间的偏差为</w:t>
      </w:r>
      <w:r>
        <w:rPr>
          <w:rFonts w:hint="eastAsia" w:cs="FangSong_GB2312"/>
          <w:color w:val="auto"/>
          <w:u w:color="000000"/>
          <w:lang w:val="en-US" w:eastAsia="zh-CN"/>
        </w:rPr>
        <w:t>38.73</w:t>
      </w:r>
      <w:r>
        <w:rPr>
          <w:rFonts w:hint="eastAsia" w:cs="FangSong_GB2312"/>
          <w:color w:val="auto"/>
          <w:u w:color="000000"/>
          <w:lang w:val="zh-TW" w:eastAsia="zh-TW"/>
        </w:rPr>
        <w:t>%。</w:t>
      </w:r>
    </w:p>
    <w:p w14:paraId="53DD40D4">
      <w:pPr>
        <w:ind w:firstLine="560"/>
        <w:rPr>
          <w:rFonts w:hint="eastAsia" w:cs="FangSong_GB2312"/>
          <w:color w:val="auto"/>
          <w:u w:color="000000"/>
          <w:lang w:val="zh-TW" w:eastAsia="zh-TW"/>
        </w:rPr>
      </w:pPr>
      <w:r>
        <w:rPr>
          <w:rFonts w:hint="eastAsia" w:cs="FangSong_GB2312"/>
          <w:color w:val="auto"/>
          <w:u w:color="000000"/>
          <w:lang w:val="zh-TW" w:eastAsia="zh-TW"/>
        </w:rPr>
        <w:t>此项目有偏离，偏差率</w:t>
      </w:r>
      <w:r>
        <w:rPr>
          <w:rFonts w:hint="eastAsia" w:cs="FangSong_GB2312"/>
          <w:color w:val="auto"/>
          <w:u w:color="000000"/>
          <w:lang w:val="en-US" w:eastAsia="zh-CN"/>
        </w:rPr>
        <w:t>38.73</w:t>
      </w:r>
      <w:r>
        <w:rPr>
          <w:rFonts w:hint="eastAsia" w:cs="FangSong_GB2312"/>
          <w:color w:val="auto"/>
          <w:u w:color="000000"/>
          <w:lang w:val="zh-TW" w:eastAsia="zh-TW"/>
        </w:rPr>
        <w:t>%，造成偏离的主要原因是：本单位招商引资项目项目资金计划支付流程已办理，由于财政年底扎帐，所以未及时支付。今后将加强对项目实施的调研，提高实施方案编制精度，强化目标编制的准确性。</w:t>
      </w:r>
    </w:p>
    <w:p w14:paraId="76D079A4">
      <w:pPr>
        <w:pStyle w:val="3"/>
        <w:ind w:firstLine="643"/>
        <w:rPr>
          <w:color w:val="auto"/>
        </w:rPr>
      </w:pPr>
      <w:r>
        <w:rPr>
          <w:rFonts w:hint="eastAsia"/>
          <w:color w:val="auto"/>
        </w:rPr>
        <w:t>六、主要经验及做法、存在的问题及原因分析</w:t>
      </w:r>
    </w:p>
    <w:p w14:paraId="61B914FA">
      <w:pPr>
        <w:pStyle w:val="4"/>
        <w:numPr>
          <w:ilvl w:val="0"/>
          <w:numId w:val="4"/>
        </w:numPr>
        <w:ind w:firstLine="643"/>
        <w:rPr>
          <w:color w:val="auto"/>
        </w:rPr>
      </w:pPr>
      <w:bookmarkStart w:id="12" w:name="_Toc28290"/>
      <w:bookmarkStart w:id="13" w:name="_Toc1921"/>
      <w:r>
        <w:rPr>
          <w:rFonts w:hint="eastAsia"/>
          <w:color w:val="auto"/>
        </w:rPr>
        <w:t>主要经验及做法</w:t>
      </w:r>
    </w:p>
    <w:p w14:paraId="1ABBDACB">
      <w:pPr>
        <w:ind w:firstLine="560"/>
        <w:rPr>
          <w:rFonts w:hint="eastAsia" w:cs="FangSong_GB2312"/>
          <w:color w:val="auto"/>
          <w:u w:color="000000"/>
          <w:lang w:val="zh-TW" w:eastAsia="zh-TW"/>
        </w:rPr>
      </w:pPr>
      <w:r>
        <w:rPr>
          <w:rFonts w:hint="eastAsia" w:cs="FangSong_GB2312"/>
          <w:color w:val="auto"/>
          <w:u w:color="000000"/>
          <w:lang w:val="zh-TW" w:eastAsia="zh-TW"/>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bookmarkEnd w:id="12"/>
    <w:bookmarkEnd w:id="13"/>
    <w:p w14:paraId="43012A51">
      <w:pPr>
        <w:pStyle w:val="4"/>
        <w:numPr>
          <w:ilvl w:val="0"/>
          <w:numId w:val="4"/>
        </w:numPr>
        <w:ind w:firstLine="643"/>
        <w:rPr>
          <w:rFonts w:hint="eastAsia" w:ascii="Arial" w:hAnsi="Arial"/>
          <w:color w:val="auto"/>
          <w:lang w:val="zh-TW" w:eastAsia="zh-TW"/>
        </w:rPr>
      </w:pPr>
      <w:r>
        <w:rPr>
          <w:rFonts w:hint="eastAsia" w:ascii="Arial" w:hAnsi="Arial"/>
          <w:color w:val="auto"/>
          <w:lang w:val="zh-TW" w:eastAsia="zh-TW"/>
        </w:rPr>
        <w:t>存在的问题及原因分析</w:t>
      </w:r>
    </w:p>
    <w:p w14:paraId="74C31671">
      <w:pPr>
        <w:ind w:firstLine="560"/>
        <w:rPr>
          <w:rFonts w:hint="eastAsia" w:cs="FangSong_GB2312"/>
          <w:color w:val="auto"/>
          <w:u w:color="000000"/>
          <w:lang w:val="zh-TW" w:eastAsia="zh-TW"/>
        </w:rPr>
      </w:pPr>
      <w:r>
        <w:rPr>
          <w:rFonts w:hint="eastAsia" w:cs="FangSong_GB2312"/>
          <w:color w:val="auto"/>
          <w:u w:color="000000"/>
          <w:lang w:val="zh-TW" w:eastAsia="zh-TW"/>
        </w:rPr>
        <w:t>1、单位分工职责不明确，预算编制不够细化。</w:t>
      </w:r>
    </w:p>
    <w:p w14:paraId="3A8CDB96">
      <w:pPr>
        <w:ind w:firstLine="560"/>
        <w:rPr>
          <w:rFonts w:hint="eastAsia" w:cs="FangSong_GB2312"/>
          <w:color w:val="auto"/>
          <w:u w:color="000000"/>
          <w:lang w:val="zh-TW" w:eastAsia="zh-TW"/>
        </w:rPr>
      </w:pPr>
      <w:r>
        <w:rPr>
          <w:rFonts w:hint="eastAsia" w:cs="FangSong_GB2312"/>
          <w:color w:val="auto"/>
          <w:u w:color="000000"/>
          <w:lang w:val="zh-TW" w:eastAsia="zh-TW"/>
        </w:rPr>
        <w:t>2、项目审批程序复杂，建设用地指标少、审批难，因各项手续多、周期长，在一定程度上影响了项目建设和资金支付进度。</w:t>
      </w:r>
    </w:p>
    <w:p w14:paraId="691598D0">
      <w:pPr>
        <w:pStyle w:val="3"/>
        <w:ind w:firstLine="643"/>
        <w:rPr>
          <w:color w:val="auto"/>
        </w:rPr>
      </w:pPr>
      <w:r>
        <w:rPr>
          <w:rFonts w:hint="eastAsia"/>
          <w:color w:val="auto"/>
        </w:rPr>
        <w:t>七、有关建议</w:t>
      </w:r>
    </w:p>
    <w:p w14:paraId="423A0E62">
      <w:pPr>
        <w:ind w:firstLine="560"/>
        <w:rPr>
          <w:rFonts w:hint="eastAsia" w:cs="FangSong_GB2312"/>
          <w:color w:val="auto"/>
          <w:u w:color="000000"/>
          <w:lang w:val="zh-TW" w:eastAsia="zh-TW"/>
        </w:rPr>
      </w:pPr>
      <w:r>
        <w:rPr>
          <w:rFonts w:hint="eastAsia" w:cs="FangSong_GB2312"/>
          <w:color w:val="auto"/>
          <w:u w:color="000000"/>
          <w:lang w:val="zh-TW" w:eastAsia="zh-TW"/>
        </w:rPr>
        <w:t>1、在今后开展重大工作前，合理分配好各岗位人员及工作安排，稳而不乱。</w:t>
      </w:r>
    </w:p>
    <w:p w14:paraId="6FDDD2D4">
      <w:pPr>
        <w:ind w:firstLine="560"/>
        <w:rPr>
          <w:rFonts w:hint="eastAsia" w:cs="FangSong_GB2312"/>
          <w:color w:val="auto"/>
          <w:u w:color="000000"/>
          <w:lang w:val="zh-TW" w:eastAsia="zh-TW"/>
        </w:rPr>
      </w:pPr>
      <w:r>
        <w:rPr>
          <w:rFonts w:hint="eastAsia" w:cs="FangSong_GB2312"/>
          <w:color w:val="auto"/>
          <w:u w:color="000000"/>
          <w:lang w:val="zh-TW" w:eastAsia="zh-TW"/>
        </w:rPr>
        <w:t>2、严格执行财务管理制度，一是严格执行资金使用申请程序，由具体负责人员提供相关方案和经费预算，再由分管领导和办公室审核，上报党委会讨论，最后落实；二是严格执行资金使用各项标准；三是严格执行资金使用报账制度，确保资金使用、管理符合财务管理制度，发挥最大使用效益。</w:t>
      </w:r>
    </w:p>
    <w:p w14:paraId="560A0220">
      <w:pPr>
        <w:pStyle w:val="3"/>
        <w:ind w:firstLine="643"/>
        <w:rPr>
          <w:color w:val="auto"/>
        </w:rPr>
      </w:pPr>
      <w:r>
        <w:rPr>
          <w:rFonts w:hint="eastAsia"/>
          <w:color w:val="auto"/>
        </w:rPr>
        <w:t>八、其他需要说明的问题</w:t>
      </w:r>
    </w:p>
    <w:p w14:paraId="11BEE472">
      <w:pPr>
        <w:ind w:firstLine="560"/>
        <w:rPr>
          <w:color w:val="auto"/>
        </w:rPr>
      </w:pPr>
      <w:r>
        <w:rPr>
          <w:rFonts w:hint="eastAsia"/>
          <w:color w:val="auto"/>
        </w:rPr>
        <w:t>我单位对上述项目支出绩效评价报告内反映内容的真实性、完整性负责，接受上级部门及社会公众监督。</w:t>
      </w:r>
    </w:p>
    <w:p w14:paraId="3A5EC4CE">
      <w:pPr>
        <w:ind w:firstLine="560"/>
        <w:rPr>
          <w:color w:val="auto"/>
        </w:rPr>
      </w:pPr>
      <w:r>
        <w:rPr>
          <w:rFonts w:hint="eastAsia"/>
          <w:color w:val="auto"/>
        </w:rPr>
        <w:t>（一）本项目部分间接产生的效果无法准确在短期内衡量，因此很难认定项目产生的全部效果。通过指标来反映绩效，指标的科学性和全面性需要不断地完善和研究。</w:t>
      </w:r>
    </w:p>
    <w:p w14:paraId="44BECD2C">
      <w:pPr>
        <w:ind w:firstLine="560"/>
        <w:rPr>
          <w:color w:val="auto"/>
        </w:rPr>
      </w:pPr>
      <w:r>
        <w:rPr>
          <w:rFonts w:hint="eastAsia"/>
          <w:color w:val="auto"/>
        </w:rPr>
        <w:t>（二）评价结果作为安排政府预算、完善政策和改进管理的重要依据。原则上，对评价等级为优、良的，根据情况予以支持；对评价等级为中、差的，要完善政策、改进管理，根据情况核减预算。</w:t>
      </w:r>
    </w:p>
    <w:p w14:paraId="69873927">
      <w:pPr>
        <w:ind w:firstLine="560"/>
        <w:rPr>
          <w:color w:val="auto"/>
        </w:rPr>
      </w:pPr>
      <w:r>
        <w:rPr>
          <w:rFonts w:hint="eastAsia"/>
          <w:color w:val="auto"/>
        </w:rPr>
        <w:t>（三）评价结果分别编入政府决算和部门预算，报送本级人民代表大会常务委员会，并依法予以公开。</w:t>
      </w:r>
    </w:p>
    <w:p w14:paraId="20DA2A61">
      <w:pPr>
        <w:ind w:firstLine="560"/>
        <w:rPr>
          <w:color w:val="auto"/>
        </w:rPr>
      </w:pPr>
      <w:r>
        <w:rPr>
          <w:rFonts w:hint="eastAsia"/>
          <w:color w:val="auto"/>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54B5971C">
      <w:pPr>
        <w:ind w:firstLine="560"/>
        <w:rPr>
          <w:color w:val="auto"/>
        </w:rPr>
      </w:pPr>
      <w:r>
        <w:rPr>
          <w:rFonts w:hint="eastAsia"/>
          <w:color w:val="auto"/>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029ABFF">
      <w:pPr>
        <w:pStyle w:val="3"/>
        <w:ind w:firstLine="643"/>
        <w:rPr>
          <w:color w:val="auto"/>
        </w:rPr>
      </w:pPr>
      <w:r>
        <w:rPr>
          <w:rFonts w:hint="eastAsia"/>
          <w:color w:val="auto"/>
        </w:rPr>
        <w:t>九、附表</w:t>
      </w:r>
    </w:p>
    <w:p w14:paraId="5BF62BBD">
      <w:pPr>
        <w:ind w:firstLine="560"/>
        <w:rPr>
          <w:color w:val="auto"/>
        </w:rPr>
      </w:pPr>
      <w:r>
        <w:rPr>
          <w:rFonts w:hint="eastAsia"/>
          <w:color w:val="auto"/>
        </w:rPr>
        <w:t>附件1：项目支出绩效评价绩效评价体系</w:t>
      </w:r>
    </w:p>
    <w:p w14:paraId="716A286E">
      <w:pPr>
        <w:ind w:firstLine="560"/>
        <w:rPr>
          <w:rFonts w:ascii="Times New Roman" w:hAnsi="Times New Roman"/>
          <w:color w:val="auto"/>
        </w:rPr>
      </w:pPr>
      <w:r>
        <w:rPr>
          <w:rFonts w:hint="eastAsia" w:ascii="Times New Roman" w:hAnsi="Times New Roman"/>
          <w:color w:val="auto"/>
        </w:rPr>
        <w:t>附件2：项目综合得分表</w:t>
      </w:r>
    </w:p>
    <w:p w14:paraId="546F717E">
      <w:pPr>
        <w:pStyle w:val="2"/>
        <w:ind w:firstLine="562"/>
        <w:rPr>
          <w:color w:val="auto"/>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C9BD2F">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2C891">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7BDAF">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B8484">
    <w:pPr>
      <w:pStyle w:val="9"/>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14:paraId="00D193E5">
                <w:pPr>
                  <w:pStyle w:val="9"/>
                  <w:ind w:firstLine="360"/>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C1644">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317AB">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5AAF6">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T힄ہ"/>
  </w:docVars>
  <w:rsids>
    <w:rsidRoot w:val="68291A1A"/>
    <w:rsid w:val="00022695"/>
    <w:rsid w:val="001A0DC4"/>
    <w:rsid w:val="001C088B"/>
    <w:rsid w:val="001C5272"/>
    <w:rsid w:val="001D60A6"/>
    <w:rsid w:val="001D62AB"/>
    <w:rsid w:val="00272D23"/>
    <w:rsid w:val="002817AE"/>
    <w:rsid w:val="00286C9A"/>
    <w:rsid w:val="002F0934"/>
    <w:rsid w:val="00302375"/>
    <w:rsid w:val="00315C73"/>
    <w:rsid w:val="003959DE"/>
    <w:rsid w:val="003F1189"/>
    <w:rsid w:val="00425988"/>
    <w:rsid w:val="004C72EF"/>
    <w:rsid w:val="005347D3"/>
    <w:rsid w:val="005664C1"/>
    <w:rsid w:val="005B0C2F"/>
    <w:rsid w:val="0063655C"/>
    <w:rsid w:val="006837E7"/>
    <w:rsid w:val="00706230"/>
    <w:rsid w:val="0073090D"/>
    <w:rsid w:val="007404D6"/>
    <w:rsid w:val="0074659F"/>
    <w:rsid w:val="007A183F"/>
    <w:rsid w:val="007C4A51"/>
    <w:rsid w:val="0080437A"/>
    <w:rsid w:val="00885A15"/>
    <w:rsid w:val="00897D0E"/>
    <w:rsid w:val="008D21EC"/>
    <w:rsid w:val="009410C9"/>
    <w:rsid w:val="00970B6F"/>
    <w:rsid w:val="00A43D0F"/>
    <w:rsid w:val="00A83364"/>
    <w:rsid w:val="00B90DB6"/>
    <w:rsid w:val="00C45EE8"/>
    <w:rsid w:val="00D65E6D"/>
    <w:rsid w:val="00DA0BA5"/>
    <w:rsid w:val="00DA7EEB"/>
    <w:rsid w:val="00E01AC9"/>
    <w:rsid w:val="00E83F89"/>
    <w:rsid w:val="00EB6B0B"/>
    <w:rsid w:val="00EC4605"/>
    <w:rsid w:val="00F102A7"/>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0FD82DB5"/>
    <w:rsid w:val="10EC4592"/>
    <w:rsid w:val="1103023A"/>
    <w:rsid w:val="118C0775"/>
    <w:rsid w:val="128D0D77"/>
    <w:rsid w:val="12F1313F"/>
    <w:rsid w:val="1609105D"/>
    <w:rsid w:val="17AF7810"/>
    <w:rsid w:val="19B20B9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522787D"/>
    <w:rsid w:val="36185B49"/>
    <w:rsid w:val="36245BD8"/>
    <w:rsid w:val="37941B19"/>
    <w:rsid w:val="379F4CA9"/>
    <w:rsid w:val="386532D8"/>
    <w:rsid w:val="38CC7587"/>
    <w:rsid w:val="3A8B235A"/>
    <w:rsid w:val="3BB84807"/>
    <w:rsid w:val="3C494A2A"/>
    <w:rsid w:val="3C9E1AD1"/>
    <w:rsid w:val="3E04329F"/>
    <w:rsid w:val="3E126451"/>
    <w:rsid w:val="3ED454B4"/>
    <w:rsid w:val="402112BD"/>
    <w:rsid w:val="413E2617"/>
    <w:rsid w:val="426D5922"/>
    <w:rsid w:val="446A2417"/>
    <w:rsid w:val="453453BA"/>
    <w:rsid w:val="49DF11B1"/>
    <w:rsid w:val="4A94466D"/>
    <w:rsid w:val="4A996944"/>
    <w:rsid w:val="4B545786"/>
    <w:rsid w:val="4C3216AC"/>
    <w:rsid w:val="4D600BD3"/>
    <w:rsid w:val="4E4A6D47"/>
    <w:rsid w:val="4EC15329"/>
    <w:rsid w:val="4F733A2D"/>
    <w:rsid w:val="4FB67747"/>
    <w:rsid w:val="4FD56C07"/>
    <w:rsid w:val="4FD65251"/>
    <w:rsid w:val="500656EA"/>
    <w:rsid w:val="511FF2A1"/>
    <w:rsid w:val="55A5494A"/>
    <w:rsid w:val="560C77D2"/>
    <w:rsid w:val="56803BC3"/>
    <w:rsid w:val="56FD7960"/>
    <w:rsid w:val="58B80B83"/>
    <w:rsid w:val="59C02DAD"/>
    <w:rsid w:val="5B1433B1"/>
    <w:rsid w:val="5C0731FC"/>
    <w:rsid w:val="5D403C8D"/>
    <w:rsid w:val="5E0A0A9B"/>
    <w:rsid w:val="5F9C5101"/>
    <w:rsid w:val="5FAD3ACF"/>
    <w:rsid w:val="618129F7"/>
    <w:rsid w:val="626F3307"/>
    <w:rsid w:val="62EE2619"/>
    <w:rsid w:val="64DE67DD"/>
    <w:rsid w:val="653A5570"/>
    <w:rsid w:val="66F91E37"/>
    <w:rsid w:val="67260844"/>
    <w:rsid w:val="67582877"/>
    <w:rsid w:val="68291A1A"/>
    <w:rsid w:val="68336E40"/>
    <w:rsid w:val="691B1594"/>
    <w:rsid w:val="69A50B98"/>
    <w:rsid w:val="69BD5A21"/>
    <w:rsid w:val="6ACE22AC"/>
    <w:rsid w:val="6CBF6EF4"/>
    <w:rsid w:val="6F0D6C22"/>
    <w:rsid w:val="6FD57E76"/>
    <w:rsid w:val="6FF06988"/>
    <w:rsid w:val="71801FA8"/>
    <w:rsid w:val="722069D1"/>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D3E3667"/>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FangSong_GB2312" w:hAnsi="FangSong_GB2312" w:eastAsia="FangSong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FangSong_GB2312" w:eastAsia="FangSong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Char"/>
    <w:basedOn w:val="13"/>
    <w:link w:val="8"/>
    <w:qFormat/>
    <w:uiPriority w:val="0"/>
    <w:rPr>
      <w:rFonts w:ascii="FangSong_GB2312" w:hAnsi="FangSong_GB2312" w:eastAsia="FangSong_GB2312"/>
      <w:kern w:val="2"/>
      <w:sz w:val="18"/>
      <w:szCs w:val="18"/>
    </w:rPr>
  </w:style>
  <w:style w:type="paragraph" w:styleId="22">
    <w:name w:val="List Paragraph"/>
    <w:basedOn w:val="1"/>
    <w:unhideWhenUsed/>
    <w:qFormat/>
    <w:uiPriority w:val="99"/>
    <w:pPr>
      <w:ind w:firstLine="420"/>
    </w:pPr>
  </w:style>
  <w:style w:type="paragraph" w:customStyle="1" w:styleId="23">
    <w:name w:val="正文1"/>
    <w:next w:val="1"/>
    <w:qFormat/>
    <w:uiPriority w:val="0"/>
    <w:pPr>
      <w:widowControl w:val="0"/>
      <w:spacing w:line="560" w:lineRule="exact"/>
      <w:ind w:firstLine="200" w:firstLineChars="200"/>
      <w:jc w:val="both"/>
    </w:pPr>
    <w:rPr>
      <w:rFonts w:ascii="Times New Roman" w:hAnsi="Times New Roman" w:eastAsia="仿宋_GB2312" w:cs="Times New Roman"/>
      <w:kern w:val="2"/>
      <w:sz w:val="28"/>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13D63F-8568-495E-80E2-1CC7C24F1BAF}">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11605</Words>
  <Characters>12186</Characters>
  <Lines>92</Lines>
  <Paragraphs>26</Paragraphs>
  <TotalTime>0</TotalTime>
  <ScaleCrop>false</ScaleCrop>
  <LinksUpToDate>false</LinksUpToDate>
  <CharactersWithSpaces>12196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2025-05-21T02:31:08Z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